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F05B16" w:rsidRDefault="009452BC" w:rsidP="00135240">
      <w:pPr>
        <w:pStyle w:val="Title"/>
        <w:pBdr>
          <w:left w:val="double" w:sz="18" w:space="10" w:color="1F4E79" w:themeColor="accent1" w:themeShade="80"/>
        </w:pBdr>
        <w:rPr>
          <w:color w:val="0070C0"/>
        </w:rPr>
      </w:pPr>
      <w:sdt>
        <w:sdtPr>
          <w:alias w:val="Company Name"/>
          <w:tag w:val=""/>
          <w:id w:val="1501239775"/>
          <w:placeholder>
            <w:docPart w:val="07CB96FAB40E496E9F72F94C34E38645"/>
          </w:placeholder>
          <w:showingPlcHdr/>
          <w:dataBinding w:prefixMappings="xmlns:ns0='http://schemas.openxmlformats.org/officeDocument/2006/extended-properties' " w:xpath="/ns0:Properties[1]/ns0:Company[1]" w:storeItemID="{6668398D-A668-4E3E-A5EB-62B293D839F1}"/>
          <w:text/>
        </w:sdtPr>
        <w:sdtEndPr/>
        <w:sdtContent>
          <w:r w:rsidR="009E150D">
            <w:t>&lt;Your Company&gt;</w:t>
          </w:r>
        </w:sdtContent>
      </w:sdt>
      <w:r w:rsidR="009E150D">
        <w:br/>
      </w:r>
    </w:p>
    <w:p w:rsidR="00135240" w:rsidRPr="00135240" w:rsidRDefault="00135240" w:rsidP="00AC7709">
      <w:pPr>
        <w:pStyle w:val="Title"/>
        <w:pBdr>
          <w:left w:val="double" w:sz="18" w:space="10" w:color="1F4E79" w:themeColor="accent1" w:themeShade="80"/>
        </w:pBdr>
      </w:pPr>
      <w:r w:rsidRPr="00135240">
        <w:rPr>
          <w:color w:val="0070C0"/>
        </w:rPr>
        <w:t>liposcan testing results &amp; feedback</w:t>
      </w:r>
    </w:p>
    <w:p w:rsidR="00A73285" w:rsidRDefault="00A73285" w:rsidP="00135240">
      <w:pPr>
        <w:pStyle w:val="Subtitle"/>
        <w:pBdr>
          <w:left w:val="double" w:sz="18" w:space="10" w:color="1F4E79" w:themeColor="accent1" w:themeShade="80"/>
        </w:pBdr>
      </w:pPr>
    </w:p>
    <w:tbl>
      <w:tblPr>
        <w:tblStyle w:val="ProjectTable"/>
        <w:tblW w:w="4824" w:type="pct"/>
        <w:tblLook w:val="0280" w:firstRow="0" w:lastRow="0" w:firstColumn="1" w:lastColumn="0" w:noHBand="1" w:noVBand="0"/>
        <w:tblDescription w:val="Summary of key project information details such as client and project name."/>
      </w:tblPr>
      <w:tblGrid>
        <w:gridCol w:w="2201"/>
        <w:gridCol w:w="6820"/>
      </w:tblGrid>
      <w:tr w:rsidR="00135240" w:rsidTr="00135240">
        <w:trPr>
          <w:trHeight w:val="439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220" w:type="pct"/>
          </w:tcPr>
          <w:p w:rsidR="00135240" w:rsidRDefault="00135240">
            <w:r>
              <w:t>Client Name</w:t>
            </w:r>
          </w:p>
        </w:tc>
        <w:tc>
          <w:tcPr>
            <w:tcW w:w="3780" w:type="pct"/>
          </w:tcPr>
          <w:p w:rsidR="00135240" w:rsidRDefault="0013524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135240" w:rsidTr="00135240">
        <w:trPr>
          <w:trHeight w:val="439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220" w:type="pct"/>
          </w:tcPr>
          <w:p w:rsidR="00135240" w:rsidRDefault="00135240">
            <w:r>
              <w:t>DOB</w:t>
            </w:r>
          </w:p>
        </w:tc>
        <w:tc>
          <w:tcPr>
            <w:tcW w:w="3780" w:type="pct"/>
          </w:tcPr>
          <w:p w:rsidR="00135240" w:rsidRDefault="0013524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135240" w:rsidTr="00135240">
        <w:trPr>
          <w:trHeight w:val="439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220" w:type="pct"/>
          </w:tcPr>
          <w:p w:rsidR="00135240" w:rsidRDefault="00135240">
            <w:r>
              <w:t>Report Date</w:t>
            </w:r>
          </w:p>
        </w:tc>
        <w:tc>
          <w:tcPr>
            <w:tcW w:w="3780" w:type="pct"/>
          </w:tcPr>
          <w:sdt>
            <w:sdtPr>
              <w:id w:val="1857150971"/>
              <w:placeholder>
                <w:docPart w:val="622579D579434F97889FBAF20D787F99"/>
              </w:placeholder>
              <w:showingPlcHdr/>
              <w:date>
                <w:dateFormat w:val="MMMM d, yyyy"/>
                <w:lid w:val="en-US"/>
                <w:storeMappedDataAs w:val="dateTime"/>
                <w:calendar w:val="gregorian"/>
              </w:date>
            </w:sdtPr>
            <w:sdtEndPr/>
            <w:sdtContent>
              <w:p w:rsidR="00135240" w:rsidRDefault="00135240" w:rsidP="00135240">
                <w:pPr>
                  <w:pStyle w:val="Subtitle"/>
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</w:pPr>
                <w:r>
                  <w:t>[Select Date]</w:t>
                </w:r>
              </w:p>
            </w:sdtContent>
          </w:sdt>
        </w:tc>
      </w:tr>
      <w:tr w:rsidR="00135240" w:rsidTr="00135240">
        <w:trPr>
          <w:trHeight w:val="439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220" w:type="pct"/>
          </w:tcPr>
          <w:p w:rsidR="00135240" w:rsidRDefault="00A57DAB">
            <w:r>
              <w:t>Feedback by</w:t>
            </w:r>
          </w:p>
        </w:tc>
        <w:tc>
          <w:tcPr>
            <w:tcW w:w="3780" w:type="pct"/>
          </w:tcPr>
          <w:p w:rsidR="00135240" w:rsidRDefault="0013524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</w:tbl>
    <w:sdt>
      <w:sdtPr>
        <w:rPr>
          <w:b/>
          <w:color w:val="FF0000"/>
          <w:sz w:val="16"/>
          <w:szCs w:val="16"/>
        </w:rPr>
        <w:id w:val="1593050075"/>
        <w:lock w:val="sdtContentLocked"/>
        <w:placeholder>
          <w:docPart w:val="DefaultPlaceholder_-1854013440"/>
        </w:placeholder>
      </w:sdtPr>
      <w:sdtEndPr>
        <w:rPr>
          <w:b w:val="0"/>
          <w:color w:val="404040" w:themeColor="text1" w:themeTint="BF"/>
        </w:rPr>
      </w:sdtEndPr>
      <w:sdtContent>
        <w:p w:rsidR="004012E4" w:rsidRPr="004012E4" w:rsidRDefault="00135240" w:rsidP="007713C5">
          <w:pPr>
            <w:pStyle w:val="SpaceBefore"/>
            <w:rPr>
              <w:sz w:val="16"/>
              <w:szCs w:val="16"/>
            </w:rPr>
          </w:pPr>
          <w:r w:rsidRPr="007713C5">
            <w:rPr>
              <w:b/>
              <w:color w:val="FF0000"/>
              <w:sz w:val="16"/>
              <w:szCs w:val="16"/>
            </w:rPr>
            <w:t>Important:</w:t>
          </w:r>
          <w:r w:rsidRPr="007713C5">
            <w:rPr>
              <w:color w:val="FF0000"/>
              <w:sz w:val="16"/>
              <w:szCs w:val="16"/>
            </w:rPr>
            <w:t xml:space="preserve"> </w:t>
          </w:r>
          <w:r w:rsidRPr="007713C5">
            <w:rPr>
              <w:sz w:val="16"/>
              <w:szCs w:val="16"/>
            </w:rPr>
            <w:t xml:space="preserve">This information is general in nature and acts as a guide only. It is not intended to </w:t>
          </w:r>
          <w:r w:rsidRPr="00614C69">
            <w:rPr>
              <w:noProof/>
              <w:sz w:val="16"/>
              <w:szCs w:val="16"/>
            </w:rPr>
            <w:t>be interpreted</w:t>
          </w:r>
          <w:r w:rsidRPr="007713C5">
            <w:rPr>
              <w:noProof/>
              <w:sz w:val="16"/>
              <w:szCs w:val="16"/>
            </w:rPr>
            <w:t xml:space="preserve"> </w:t>
          </w:r>
          <w:r w:rsidRPr="007713C5">
            <w:rPr>
              <w:sz w:val="16"/>
              <w:szCs w:val="16"/>
            </w:rPr>
            <w:t xml:space="preserve">as providing advice on treatment. Any and all information should </w:t>
          </w:r>
          <w:r w:rsidRPr="007713C5">
            <w:rPr>
              <w:noProof/>
              <w:sz w:val="16"/>
              <w:szCs w:val="16"/>
            </w:rPr>
            <w:t>be discussed</w:t>
          </w:r>
          <w:r w:rsidRPr="007713C5">
            <w:rPr>
              <w:sz w:val="16"/>
              <w:szCs w:val="16"/>
            </w:rPr>
            <w:t xml:space="preserve"> with your medical practitioner or treating specialist as appropriate. It is vital that information </w:t>
          </w:r>
          <w:r w:rsidRPr="00614C69">
            <w:rPr>
              <w:noProof/>
              <w:sz w:val="16"/>
              <w:szCs w:val="16"/>
            </w:rPr>
            <w:t>is placed</w:t>
          </w:r>
          <w:r w:rsidRPr="007713C5">
            <w:rPr>
              <w:sz w:val="16"/>
              <w:szCs w:val="16"/>
            </w:rPr>
            <w:t xml:space="preserve"> into your specific clinical context for informed decision making</w:t>
          </w:r>
          <w:r w:rsidR="00050163">
            <w:rPr>
              <w:sz w:val="16"/>
              <w:szCs w:val="16"/>
            </w:rPr>
            <w:t xml:space="preserve"> by medically trained personnel</w:t>
          </w:r>
          <w:r w:rsidRPr="007713C5">
            <w:rPr>
              <w:sz w:val="16"/>
              <w:szCs w:val="16"/>
            </w:rPr>
            <w:t xml:space="preserve">. The practitioners are qualified Dietitians and as such can provide information on dietary approaches </w:t>
          </w:r>
          <w:r w:rsidRPr="00614C69">
            <w:rPr>
              <w:noProof/>
              <w:sz w:val="16"/>
              <w:szCs w:val="16"/>
            </w:rPr>
            <w:t>not</w:t>
          </w:r>
          <w:r w:rsidRPr="007713C5">
            <w:rPr>
              <w:sz w:val="16"/>
              <w:szCs w:val="16"/>
            </w:rPr>
            <w:t xml:space="preserve"> medical treatment/s. So please ensure you discuss any</w:t>
          </w:r>
          <w:r w:rsidR="00050163">
            <w:rPr>
              <w:sz w:val="16"/>
              <w:szCs w:val="16"/>
            </w:rPr>
            <w:t xml:space="preserve"> and all</w:t>
          </w:r>
          <w:r w:rsidRPr="007713C5">
            <w:rPr>
              <w:sz w:val="16"/>
              <w:szCs w:val="16"/>
            </w:rPr>
            <w:t xml:space="preserve"> information you get with your medical practitioner/s before adopting any dietary or </w:t>
          </w:r>
          <w:r w:rsidRPr="004012E4">
            <w:rPr>
              <w:noProof/>
              <w:sz w:val="16"/>
              <w:szCs w:val="16"/>
            </w:rPr>
            <w:t>medication</w:t>
          </w:r>
          <w:r w:rsidRPr="007713C5">
            <w:rPr>
              <w:sz w:val="16"/>
              <w:szCs w:val="16"/>
            </w:rPr>
            <w:t xml:space="preserve"> intervention</w:t>
          </w:r>
          <w:r w:rsidR="00050163">
            <w:rPr>
              <w:sz w:val="16"/>
              <w:szCs w:val="16"/>
            </w:rPr>
            <w:t>/</w:t>
          </w:r>
          <w:r w:rsidRPr="007713C5">
            <w:rPr>
              <w:sz w:val="16"/>
              <w:szCs w:val="16"/>
            </w:rPr>
            <w:t xml:space="preserve">s or change. </w:t>
          </w:r>
          <w:r w:rsidR="004012E4">
            <w:rPr>
              <w:sz w:val="16"/>
              <w:szCs w:val="16"/>
            </w:rPr>
            <w:t>The final repo</w:t>
          </w:r>
          <w:r w:rsidR="00050163">
            <w:rPr>
              <w:sz w:val="16"/>
              <w:szCs w:val="16"/>
            </w:rPr>
            <w:t xml:space="preserve">rt you receive will need to be interpreted </w:t>
          </w:r>
          <w:r w:rsidR="004012E4">
            <w:rPr>
              <w:sz w:val="16"/>
              <w:szCs w:val="16"/>
            </w:rPr>
            <w:t xml:space="preserve">by your designated </w:t>
          </w:r>
          <w:r w:rsidR="00050163">
            <w:rPr>
              <w:sz w:val="16"/>
              <w:szCs w:val="16"/>
            </w:rPr>
            <w:t xml:space="preserve">medical </w:t>
          </w:r>
          <w:r w:rsidR="004012E4">
            <w:rPr>
              <w:sz w:val="16"/>
              <w:szCs w:val="16"/>
            </w:rPr>
            <w:t xml:space="preserve">practitioner. Each practitioner works independently to this website. </w:t>
          </w:r>
          <w:r w:rsidR="00050163">
            <w:rPr>
              <w:sz w:val="16"/>
              <w:szCs w:val="16"/>
            </w:rPr>
            <w:t>Queries about feedback regarding dietary services, tests or products should always be directed to the practitioner involved in your care</w:t>
          </w:r>
          <w:r w:rsidR="00D16ABD">
            <w:rPr>
              <w:sz w:val="16"/>
              <w:szCs w:val="16"/>
            </w:rPr>
            <w:t>.</w:t>
          </w:r>
        </w:p>
      </w:sdtContent>
    </w:sdt>
    <w:p w:rsidR="00A73285" w:rsidRPr="004012E4" w:rsidRDefault="00135240" w:rsidP="007713C5">
      <w:pPr>
        <w:pStyle w:val="Heading1"/>
        <w:rPr>
          <w:b w:val="0"/>
        </w:rPr>
      </w:pPr>
      <w:r w:rsidRPr="004012E4">
        <w:rPr>
          <w:b w:val="0"/>
        </w:rPr>
        <w:t xml:space="preserve">Fat metabolism: </w:t>
      </w:r>
    </w:p>
    <w:p w:rsidR="00135240" w:rsidRPr="00004581" w:rsidRDefault="00135240" w:rsidP="00135240">
      <w:pPr>
        <w:rPr>
          <w:sz w:val="17"/>
          <w:szCs w:val="17"/>
        </w:rPr>
      </w:pPr>
      <w:r w:rsidRPr="00004581">
        <w:rPr>
          <w:sz w:val="17"/>
          <w:szCs w:val="17"/>
        </w:rPr>
        <w:t xml:space="preserve">Triglycerides and Total Cholesterol (TC) </w:t>
      </w:r>
    </w:p>
    <w:p w:rsidR="00135240" w:rsidRPr="00004581" w:rsidRDefault="00135240" w:rsidP="00135240">
      <w:pPr>
        <w:rPr>
          <w:sz w:val="17"/>
          <w:szCs w:val="17"/>
        </w:rPr>
      </w:pPr>
      <w:r w:rsidRPr="00004581">
        <w:rPr>
          <w:sz w:val="17"/>
          <w:szCs w:val="17"/>
        </w:rPr>
        <w:t xml:space="preserve">Total Cholesterol is a limited marker because it includes and </w:t>
      </w:r>
      <w:r w:rsidRPr="00B517E6">
        <w:rPr>
          <w:noProof/>
          <w:sz w:val="17"/>
          <w:szCs w:val="17"/>
        </w:rPr>
        <w:t>is thus complicated</w:t>
      </w:r>
      <w:r w:rsidRPr="00004581">
        <w:rPr>
          <w:sz w:val="17"/>
          <w:szCs w:val="17"/>
        </w:rPr>
        <w:t xml:space="preserve"> by protective HDL levels. A better marker is what is called non-HDL Cholesterol</w:t>
      </w:r>
      <w:r w:rsidR="000335CC" w:rsidRPr="00004581">
        <w:rPr>
          <w:sz w:val="17"/>
          <w:szCs w:val="17"/>
        </w:rPr>
        <w:t>,</w:t>
      </w:r>
      <w:r w:rsidRPr="00004581">
        <w:rPr>
          <w:sz w:val="17"/>
          <w:szCs w:val="17"/>
        </w:rPr>
        <w:t xml:space="preserve"> </w:t>
      </w:r>
      <w:r w:rsidRPr="00004581">
        <w:rPr>
          <w:noProof/>
          <w:sz w:val="17"/>
          <w:szCs w:val="17"/>
        </w:rPr>
        <w:t>and</w:t>
      </w:r>
      <w:r w:rsidRPr="00004581">
        <w:rPr>
          <w:sz w:val="17"/>
          <w:szCs w:val="17"/>
        </w:rPr>
        <w:t xml:space="preserve"> this </w:t>
      </w:r>
      <w:r w:rsidRPr="00B517E6">
        <w:rPr>
          <w:noProof/>
          <w:sz w:val="17"/>
          <w:szCs w:val="17"/>
        </w:rPr>
        <w:t>is easily calculated</w:t>
      </w:r>
      <w:r w:rsidRPr="00004581">
        <w:rPr>
          <w:sz w:val="17"/>
          <w:szCs w:val="17"/>
        </w:rPr>
        <w:t xml:space="preserve"> by subtracting the HDL level from the Total Cholesterol (TC) level</w:t>
      </w:r>
    </w:p>
    <w:tbl>
      <w:tblPr>
        <w:tblStyle w:val="ProjectTable"/>
        <w:tblW w:w="0" w:type="auto"/>
        <w:tblLook w:val="04A0" w:firstRow="1" w:lastRow="0" w:firstColumn="1" w:lastColumn="0" w:noHBand="0" w:noVBand="1"/>
      </w:tblPr>
      <w:tblGrid>
        <w:gridCol w:w="2361"/>
        <w:gridCol w:w="1788"/>
        <w:gridCol w:w="5201"/>
      </w:tblGrid>
      <w:tr w:rsidR="00F05B16" w:rsidRPr="00004581" w:rsidTr="00AC7709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tcW w:w="2412" w:type="dxa"/>
          </w:tcPr>
          <w:p w:rsidR="00F05B16" w:rsidRPr="00004581" w:rsidRDefault="00F05B16" w:rsidP="00135240">
            <w:pPr>
              <w:rPr>
                <w:sz w:val="17"/>
                <w:szCs w:val="17"/>
              </w:rPr>
            </w:pPr>
            <w:r w:rsidRPr="00B517E6">
              <w:rPr>
                <w:noProof/>
                <w:sz w:val="17"/>
                <w:szCs w:val="17"/>
              </w:rPr>
              <w:t>Your</w:t>
            </w:r>
            <w:r w:rsidRPr="00004581">
              <w:rPr>
                <w:sz w:val="17"/>
                <w:szCs w:val="17"/>
              </w:rPr>
              <w:t xml:space="preserve"> result </w:t>
            </w:r>
          </w:p>
        </w:tc>
        <w:tc>
          <w:tcPr>
            <w:tcW w:w="1843" w:type="dxa"/>
          </w:tcPr>
          <w:p w:rsidR="00F05B16" w:rsidRPr="00004581" w:rsidRDefault="00F05B16" w:rsidP="00135240">
            <w:pPr>
              <w:rPr>
                <w:sz w:val="17"/>
                <w:szCs w:val="17"/>
              </w:rPr>
            </w:pPr>
            <w:r w:rsidRPr="00004581">
              <w:rPr>
                <w:sz w:val="17"/>
                <w:szCs w:val="17"/>
              </w:rPr>
              <w:t>Level</w:t>
            </w:r>
          </w:p>
        </w:tc>
        <w:tc>
          <w:tcPr>
            <w:tcW w:w="5393" w:type="dxa"/>
          </w:tcPr>
          <w:p w:rsidR="00F05B16" w:rsidRPr="00004581" w:rsidRDefault="00F05B16" w:rsidP="00135240">
            <w:pPr>
              <w:rPr>
                <w:sz w:val="17"/>
                <w:szCs w:val="17"/>
              </w:rPr>
            </w:pPr>
            <w:r w:rsidRPr="00004581">
              <w:rPr>
                <w:sz w:val="17"/>
                <w:szCs w:val="17"/>
              </w:rPr>
              <w:t>Comment</w:t>
            </w:r>
          </w:p>
        </w:tc>
      </w:tr>
      <w:tr w:rsidR="00F05B16" w:rsidRPr="00004581" w:rsidTr="00AC7709">
        <w:tc>
          <w:tcPr>
            <w:tcW w:w="2412" w:type="dxa"/>
          </w:tcPr>
          <w:p w:rsidR="00F05B16" w:rsidRPr="00004581" w:rsidRDefault="007D7AEA" w:rsidP="00135240">
            <w:pPr>
              <w:rPr>
                <w:sz w:val="17"/>
                <w:szCs w:val="17"/>
              </w:rPr>
            </w:pPr>
            <w:r w:rsidRPr="00004581">
              <w:rPr>
                <w:sz w:val="17"/>
                <w:szCs w:val="17"/>
              </w:rPr>
              <w:t>Total Cholesterol</w:t>
            </w:r>
          </w:p>
        </w:tc>
        <w:sdt>
          <w:sdtPr>
            <w:rPr>
              <w:sz w:val="17"/>
              <w:szCs w:val="17"/>
            </w:rPr>
            <w:alias w:val="Level"/>
            <w:tag w:val="Level"/>
            <w:id w:val="-948615941"/>
            <w:lock w:val="sdtLocked"/>
            <w:placeholder>
              <w:docPart w:val="2DDC96235B6A44CEBC707E4E57E41A76"/>
            </w:placeholder>
            <w:showingPlcHdr/>
            <w:dropDownList>
              <w:listItem w:value="Level"/>
              <w:listItem w:displayText="Normal" w:value="Normal"/>
              <w:listItem w:displayText="High" w:value="High"/>
              <w:listItem w:displayText="Low" w:value="Low"/>
            </w:dropDownList>
          </w:sdtPr>
          <w:sdtEndPr/>
          <w:sdtContent>
            <w:tc>
              <w:tcPr>
                <w:tcW w:w="1843" w:type="dxa"/>
              </w:tcPr>
              <w:p w:rsidR="00F05B16" w:rsidRPr="00004581" w:rsidRDefault="001F0750" w:rsidP="00135240">
                <w:pPr>
                  <w:rPr>
                    <w:sz w:val="17"/>
                    <w:szCs w:val="17"/>
                  </w:rPr>
                </w:pPr>
                <w:r w:rsidRPr="00004581">
                  <w:rPr>
                    <w:rStyle w:val="PlaceholderText"/>
                    <w:sz w:val="17"/>
                    <w:szCs w:val="17"/>
                  </w:rPr>
                  <w:t>Choose an item.</w:t>
                </w:r>
              </w:p>
            </w:tc>
          </w:sdtContent>
        </w:sdt>
        <w:tc>
          <w:tcPr>
            <w:tcW w:w="5393" w:type="dxa"/>
          </w:tcPr>
          <w:p w:rsidR="00F05B16" w:rsidRDefault="00F05B16" w:rsidP="00135240">
            <w:pPr>
              <w:rPr>
                <w:sz w:val="17"/>
                <w:szCs w:val="17"/>
              </w:rPr>
            </w:pPr>
          </w:p>
          <w:p w:rsidR="00E26074" w:rsidRPr="00004581" w:rsidRDefault="00E26074" w:rsidP="00135240">
            <w:pPr>
              <w:rPr>
                <w:sz w:val="17"/>
                <w:szCs w:val="17"/>
              </w:rPr>
            </w:pPr>
          </w:p>
        </w:tc>
      </w:tr>
      <w:tr w:rsidR="00F05B16" w:rsidRPr="00004581" w:rsidTr="00AC7709">
        <w:tc>
          <w:tcPr>
            <w:tcW w:w="2412" w:type="dxa"/>
          </w:tcPr>
          <w:p w:rsidR="00F05B16" w:rsidRPr="00004581" w:rsidRDefault="007D7AEA" w:rsidP="00135240">
            <w:pPr>
              <w:rPr>
                <w:sz w:val="17"/>
                <w:szCs w:val="17"/>
              </w:rPr>
            </w:pPr>
            <w:r w:rsidRPr="00004581">
              <w:rPr>
                <w:sz w:val="17"/>
                <w:szCs w:val="17"/>
              </w:rPr>
              <w:t xml:space="preserve">Triglycerides </w:t>
            </w:r>
          </w:p>
        </w:tc>
        <w:sdt>
          <w:sdtPr>
            <w:rPr>
              <w:sz w:val="17"/>
              <w:szCs w:val="17"/>
            </w:rPr>
            <w:alias w:val="Level"/>
            <w:tag w:val="Level"/>
            <w:id w:val="-759751186"/>
            <w:placeholder>
              <w:docPart w:val="2D68B15BE27F4FBE8F516D534A46A6FA"/>
            </w:placeholder>
            <w:showingPlcHdr/>
            <w:dropDownList>
              <w:listItem w:value="Level"/>
              <w:listItem w:displayText="Normal" w:value="Normal"/>
              <w:listItem w:displayText="High" w:value="High"/>
              <w:listItem w:displayText="Low" w:value="Low"/>
            </w:dropDownList>
          </w:sdtPr>
          <w:sdtEndPr/>
          <w:sdtContent>
            <w:tc>
              <w:tcPr>
                <w:tcW w:w="1843" w:type="dxa"/>
              </w:tcPr>
              <w:p w:rsidR="00F05B16" w:rsidRPr="00004581" w:rsidRDefault="007D7AEA" w:rsidP="00135240">
                <w:pPr>
                  <w:rPr>
                    <w:sz w:val="17"/>
                    <w:szCs w:val="17"/>
                  </w:rPr>
                </w:pPr>
                <w:r w:rsidRPr="00004581">
                  <w:rPr>
                    <w:rStyle w:val="PlaceholderText"/>
                    <w:sz w:val="17"/>
                    <w:szCs w:val="17"/>
                  </w:rPr>
                  <w:t>Choose an item.</w:t>
                </w:r>
              </w:p>
            </w:tc>
          </w:sdtContent>
        </w:sdt>
        <w:tc>
          <w:tcPr>
            <w:tcW w:w="5393" w:type="dxa"/>
          </w:tcPr>
          <w:p w:rsidR="00F05B16" w:rsidRDefault="00E26074" w:rsidP="00135240">
            <w:pPr>
              <w:rPr>
                <w:sz w:val="17"/>
                <w:szCs w:val="17"/>
              </w:rPr>
            </w:pPr>
            <w:r>
              <w:rPr>
                <w:sz w:val="17"/>
                <w:szCs w:val="17"/>
              </w:rPr>
              <w:t xml:space="preserve">Triglycerides </w:t>
            </w:r>
            <w:r w:rsidRPr="00276ACF">
              <w:rPr>
                <w:noProof/>
                <w:sz w:val="17"/>
                <w:szCs w:val="17"/>
              </w:rPr>
              <w:t>are elevated</w:t>
            </w:r>
            <w:r>
              <w:rPr>
                <w:sz w:val="17"/>
                <w:szCs w:val="17"/>
              </w:rPr>
              <w:t xml:space="preserve"> with </w:t>
            </w:r>
            <w:r w:rsidRPr="00B517E6">
              <w:rPr>
                <w:noProof/>
                <w:sz w:val="17"/>
                <w:szCs w:val="17"/>
              </w:rPr>
              <w:t>high</w:t>
            </w:r>
            <w:r>
              <w:rPr>
                <w:sz w:val="17"/>
                <w:szCs w:val="17"/>
              </w:rPr>
              <w:t xml:space="preserve"> carbohydrate </w:t>
            </w:r>
            <w:r w:rsidRPr="00276ACF">
              <w:rPr>
                <w:noProof/>
                <w:sz w:val="17"/>
                <w:szCs w:val="17"/>
              </w:rPr>
              <w:t>intake</w:t>
            </w:r>
            <w:r w:rsidR="00276ACF" w:rsidRPr="00276ACF">
              <w:rPr>
                <w:noProof/>
                <w:sz w:val="17"/>
                <w:szCs w:val="17"/>
              </w:rPr>
              <w:t xml:space="preserve"> </w:t>
            </w:r>
            <w:r w:rsidR="00276ACF" w:rsidRPr="00276ACF">
              <w:rPr>
                <w:noProof/>
                <w:sz w:val="17"/>
                <w:szCs w:val="17"/>
              </w:rPr>
              <w:fldChar w:fldCharType="begin"/>
            </w:r>
            <w:r w:rsidR="00276ACF">
              <w:rPr>
                <w:noProof/>
                <w:sz w:val="17"/>
                <w:szCs w:val="17"/>
              </w:rPr>
              <w:instrText xml:space="preserve"> ADDIN EN.CITE &lt;EndNote&gt;&lt;Cite&gt;&lt;Author&gt;Aude&lt;/Author&gt;&lt;Year&gt;2004&lt;/Year&gt;&lt;RecNum&gt;1471&lt;/RecNum&gt;&lt;DisplayText&gt;(Aude, Agatston et al. 2004)&lt;/DisplayText&gt;&lt;record&gt;&lt;rec-number&gt;1471&lt;/rec-number&gt;&lt;foreign-keys&gt;&lt;key app="EN" db-id="9ta09zva5dtxs2et2w6v0zrzrpstpzwtf95r" timestamp="1357195508"&gt;1471&lt;/key&gt;&lt;/foreign-keys&gt;&lt;ref-type name="Journal Article"&gt;17&lt;/ref-type&gt;&lt;contributors&gt;&lt;authors&gt;&lt;author&gt;Aude, Y.W.&lt;/author&gt;&lt;author&gt;Agatston, A.S.&lt;/author&gt;&lt;author&gt;Lopez-Jimenez, F.&lt;/author&gt;&lt;author&gt;Lieberman, E.H.&lt;/author&gt;&lt;author&gt;Almon, M.&lt;/author&gt;&lt;author&gt;Hansen, M.&lt;/author&gt;&lt;author&gt;Rojas, G.&lt;/author&gt;&lt;author&gt;Lamas, G.A.&lt;/author&gt;&lt;author&gt;Hennekens, C.H.&lt;/author&gt;&lt;/authors&gt;&lt;/contributors&gt;&lt;titles&gt;&lt;title&gt;The national cholesterol education program diet vs a diet lower in carbohydrates and higher in protein and monounsaturated fat: a randomized trial&lt;/title&gt;&lt;secondary-title&gt;Archives of internal medicine&lt;/secondary-title&gt;&lt;/titles&gt;&lt;periodical&gt;&lt;full-title&gt;Archives of Internal Medicine&lt;/full-title&gt;&lt;/periodical&gt;&lt;pages&gt;2141&lt;/pages&gt;&lt;volume&gt;164&lt;/volume&gt;&lt;number&gt;19&lt;/number&gt;&lt;dates&gt;&lt;year&gt;2004&lt;/year&gt;&lt;/dates&gt;&lt;urls&gt;&lt;/urls&gt;&lt;/record&gt;&lt;/Cite&gt;&lt;/EndNote&gt;</w:instrText>
            </w:r>
            <w:r w:rsidR="00276ACF" w:rsidRPr="00276ACF">
              <w:rPr>
                <w:noProof/>
                <w:sz w:val="17"/>
                <w:szCs w:val="17"/>
              </w:rPr>
              <w:fldChar w:fldCharType="separate"/>
            </w:r>
            <w:r w:rsidR="00276ACF">
              <w:rPr>
                <w:noProof/>
                <w:sz w:val="17"/>
                <w:szCs w:val="17"/>
              </w:rPr>
              <w:t>(Aude, Agatston et al. 2004)</w:t>
            </w:r>
            <w:r w:rsidR="00276ACF" w:rsidRPr="00276ACF">
              <w:rPr>
                <w:noProof/>
                <w:sz w:val="17"/>
                <w:szCs w:val="17"/>
              </w:rPr>
              <w:fldChar w:fldCharType="end"/>
            </w:r>
            <w:r w:rsidRPr="00276ACF">
              <w:rPr>
                <w:noProof/>
                <w:sz w:val="17"/>
                <w:szCs w:val="17"/>
              </w:rPr>
              <w:t>,</w:t>
            </w:r>
            <w:r>
              <w:rPr>
                <w:sz w:val="17"/>
                <w:szCs w:val="17"/>
              </w:rPr>
              <w:t xml:space="preserve"> in </w:t>
            </w:r>
            <w:r w:rsidRPr="00546BA6">
              <w:rPr>
                <w:noProof/>
                <w:sz w:val="17"/>
                <w:szCs w:val="17"/>
              </w:rPr>
              <w:t>insulin</w:t>
            </w:r>
            <w:r w:rsidR="00546BA6">
              <w:rPr>
                <w:noProof/>
                <w:sz w:val="17"/>
                <w:szCs w:val="17"/>
              </w:rPr>
              <w:t>-</w:t>
            </w:r>
            <w:r w:rsidRPr="00546BA6">
              <w:rPr>
                <w:noProof/>
                <w:sz w:val="17"/>
                <w:szCs w:val="17"/>
              </w:rPr>
              <w:t>resistant</w:t>
            </w:r>
            <w:r>
              <w:rPr>
                <w:sz w:val="17"/>
                <w:szCs w:val="17"/>
              </w:rPr>
              <w:t xml:space="preserve"> states like prediabetes, the Metabolic Syndrome and Diabetes. </w:t>
            </w:r>
            <w:r w:rsidR="00546BA6">
              <w:rPr>
                <w:sz w:val="17"/>
                <w:szCs w:val="17"/>
              </w:rPr>
              <w:t xml:space="preserve">Triglycerides are an independent risk for vascular damage and disease and should not </w:t>
            </w:r>
            <w:r w:rsidR="00546BA6" w:rsidRPr="00B517E6">
              <w:rPr>
                <w:noProof/>
                <w:sz w:val="17"/>
                <w:szCs w:val="17"/>
              </w:rPr>
              <w:t>be ignored</w:t>
            </w:r>
            <w:r w:rsidR="00546BA6">
              <w:rPr>
                <w:sz w:val="17"/>
                <w:szCs w:val="17"/>
              </w:rPr>
              <w:t xml:space="preserve">. </w:t>
            </w:r>
          </w:p>
          <w:p w:rsidR="00E26074" w:rsidRPr="00004581" w:rsidRDefault="00E26074" w:rsidP="00135240">
            <w:pPr>
              <w:rPr>
                <w:sz w:val="17"/>
                <w:szCs w:val="17"/>
              </w:rPr>
            </w:pPr>
          </w:p>
        </w:tc>
      </w:tr>
      <w:tr w:rsidR="00004581" w:rsidRPr="00004581" w:rsidTr="00AC7709">
        <w:tc>
          <w:tcPr>
            <w:tcW w:w="2412" w:type="dxa"/>
          </w:tcPr>
          <w:p w:rsidR="00004581" w:rsidRPr="00004581" w:rsidRDefault="00004581" w:rsidP="00135240">
            <w:pPr>
              <w:rPr>
                <w:sz w:val="17"/>
                <w:szCs w:val="17"/>
              </w:rPr>
            </w:pPr>
            <w:r>
              <w:rPr>
                <w:sz w:val="17"/>
                <w:szCs w:val="17"/>
              </w:rPr>
              <w:t>HDL</w:t>
            </w:r>
          </w:p>
        </w:tc>
        <w:sdt>
          <w:sdtPr>
            <w:rPr>
              <w:sz w:val="17"/>
              <w:szCs w:val="17"/>
            </w:rPr>
            <w:alias w:val="Level"/>
            <w:tag w:val="Level"/>
            <w:id w:val="1488124878"/>
            <w:placeholder>
              <w:docPart w:val="286A0E36C4F74F2E9FFB8BAF2153AA23"/>
            </w:placeholder>
            <w:showingPlcHdr/>
            <w:dropDownList>
              <w:listItem w:value="Level"/>
              <w:listItem w:displayText="Normal" w:value="Normal"/>
              <w:listItem w:displayText="High" w:value="High"/>
              <w:listItem w:displayText="Low" w:value="Low"/>
            </w:dropDownList>
          </w:sdtPr>
          <w:sdtEndPr/>
          <w:sdtContent>
            <w:tc>
              <w:tcPr>
                <w:tcW w:w="1843" w:type="dxa"/>
              </w:tcPr>
              <w:p w:rsidR="00004581" w:rsidRPr="00004581" w:rsidRDefault="00004581" w:rsidP="00135240">
                <w:pPr>
                  <w:rPr>
                    <w:sz w:val="17"/>
                    <w:szCs w:val="17"/>
                  </w:rPr>
                </w:pPr>
                <w:r w:rsidRPr="00004581">
                  <w:rPr>
                    <w:rStyle w:val="PlaceholderText"/>
                    <w:sz w:val="17"/>
                    <w:szCs w:val="17"/>
                  </w:rPr>
                  <w:t>Choose an item.</w:t>
                </w:r>
              </w:p>
            </w:tc>
          </w:sdtContent>
        </w:sdt>
        <w:tc>
          <w:tcPr>
            <w:tcW w:w="5393" w:type="dxa"/>
          </w:tcPr>
          <w:p w:rsidR="00004581" w:rsidRDefault="00004581" w:rsidP="00135240">
            <w:pPr>
              <w:rPr>
                <w:sz w:val="17"/>
                <w:szCs w:val="17"/>
              </w:rPr>
            </w:pPr>
            <w:r>
              <w:rPr>
                <w:sz w:val="17"/>
                <w:szCs w:val="17"/>
              </w:rPr>
              <w:t xml:space="preserve">HDL the 'Good' cholesterol </w:t>
            </w:r>
            <w:r w:rsidRPr="00276ACF">
              <w:rPr>
                <w:noProof/>
                <w:sz w:val="17"/>
                <w:szCs w:val="17"/>
              </w:rPr>
              <w:t>transporter</w:t>
            </w:r>
            <w:r w:rsidR="00276ACF">
              <w:rPr>
                <w:sz w:val="17"/>
                <w:szCs w:val="17"/>
              </w:rPr>
              <w:t xml:space="preserve"> removes</w:t>
            </w:r>
            <w:r>
              <w:rPr>
                <w:sz w:val="17"/>
                <w:szCs w:val="17"/>
              </w:rPr>
              <w:t xml:space="preserve"> and tra</w:t>
            </w:r>
            <w:r w:rsidR="00276ACF">
              <w:rPr>
                <w:sz w:val="17"/>
                <w:szCs w:val="17"/>
              </w:rPr>
              <w:t xml:space="preserve">nsports </w:t>
            </w:r>
            <w:r>
              <w:rPr>
                <w:sz w:val="17"/>
                <w:szCs w:val="17"/>
              </w:rPr>
              <w:t xml:space="preserve">cholesterol from </w:t>
            </w:r>
            <w:r w:rsidR="00B517E6">
              <w:rPr>
                <w:sz w:val="17"/>
                <w:szCs w:val="17"/>
              </w:rPr>
              <w:t xml:space="preserve">the </w:t>
            </w:r>
            <w:r w:rsidRPr="00B517E6">
              <w:rPr>
                <w:noProof/>
                <w:sz w:val="17"/>
                <w:szCs w:val="17"/>
              </w:rPr>
              <w:t>arteries</w:t>
            </w:r>
            <w:r>
              <w:rPr>
                <w:sz w:val="17"/>
                <w:szCs w:val="17"/>
              </w:rPr>
              <w:t xml:space="preserve"> and the body to the liver. Medications that elevate HDL have never been shown to be of benefit</w:t>
            </w:r>
            <w:r w:rsidR="00276ACF">
              <w:rPr>
                <w:sz w:val="17"/>
                <w:szCs w:val="17"/>
              </w:rPr>
              <w:t>,</w:t>
            </w:r>
            <w:r>
              <w:rPr>
                <w:sz w:val="17"/>
                <w:szCs w:val="17"/>
              </w:rPr>
              <w:t xml:space="preserve"> </w:t>
            </w:r>
            <w:r w:rsidRPr="00276ACF">
              <w:rPr>
                <w:noProof/>
                <w:sz w:val="17"/>
                <w:szCs w:val="17"/>
              </w:rPr>
              <w:t>and</w:t>
            </w:r>
            <w:r>
              <w:rPr>
                <w:sz w:val="17"/>
                <w:szCs w:val="17"/>
              </w:rPr>
              <w:t xml:space="preserve"> this may be because the </w:t>
            </w:r>
            <w:r w:rsidRPr="00276ACF">
              <w:rPr>
                <w:b/>
                <w:sz w:val="17"/>
                <w:szCs w:val="17"/>
                <w:u w:val="single"/>
              </w:rPr>
              <w:t>HDL function</w:t>
            </w:r>
            <w:r>
              <w:rPr>
                <w:sz w:val="17"/>
                <w:szCs w:val="17"/>
              </w:rPr>
              <w:t xml:space="preserve"> of transporting cholesterol to the liver may </w:t>
            </w:r>
            <w:r w:rsidRPr="00B517E6">
              <w:rPr>
                <w:noProof/>
                <w:sz w:val="17"/>
                <w:szCs w:val="17"/>
              </w:rPr>
              <w:t>be impaired</w:t>
            </w:r>
            <w:r>
              <w:rPr>
                <w:sz w:val="17"/>
                <w:szCs w:val="17"/>
              </w:rPr>
              <w:t xml:space="preserve"> for genetic or diet/lifestyle reasons. </w:t>
            </w:r>
            <w:r w:rsidR="00276ACF">
              <w:rPr>
                <w:sz w:val="17"/>
                <w:szCs w:val="17"/>
              </w:rPr>
              <w:t xml:space="preserve">So function not level </w:t>
            </w:r>
            <w:r w:rsidR="00276ACF" w:rsidRPr="00B517E6">
              <w:rPr>
                <w:noProof/>
                <w:sz w:val="17"/>
                <w:szCs w:val="17"/>
              </w:rPr>
              <w:t>is</w:t>
            </w:r>
            <w:r w:rsidR="00276ACF">
              <w:rPr>
                <w:sz w:val="17"/>
                <w:szCs w:val="17"/>
              </w:rPr>
              <w:t xml:space="preserve"> </w:t>
            </w:r>
            <w:r w:rsidR="00276ACF" w:rsidRPr="00B517E6">
              <w:rPr>
                <w:noProof/>
                <w:sz w:val="17"/>
                <w:szCs w:val="17"/>
              </w:rPr>
              <w:t>important</w:t>
            </w:r>
            <w:r w:rsidR="00276ACF">
              <w:rPr>
                <w:sz w:val="17"/>
                <w:szCs w:val="17"/>
              </w:rPr>
              <w:t xml:space="preserve"> and drugs that improve HDL function may be beneficial in future</w:t>
            </w:r>
          </w:p>
          <w:p w:rsidR="00E26074" w:rsidRDefault="00E26074" w:rsidP="00135240">
            <w:pPr>
              <w:rPr>
                <w:sz w:val="17"/>
                <w:szCs w:val="17"/>
              </w:rPr>
            </w:pPr>
            <w:r>
              <w:rPr>
                <w:sz w:val="17"/>
                <w:szCs w:val="17"/>
              </w:rPr>
              <w:t xml:space="preserve">There is an inverse relationship between HDL and Triglycerides </w:t>
            </w:r>
            <w:r w:rsidRPr="00B517E6">
              <w:rPr>
                <w:noProof/>
                <w:sz w:val="17"/>
                <w:szCs w:val="17"/>
              </w:rPr>
              <w:t>so</w:t>
            </w:r>
            <w:r>
              <w:rPr>
                <w:sz w:val="17"/>
                <w:szCs w:val="17"/>
              </w:rPr>
              <w:t xml:space="preserve"> if we divide HDL/Triglycerides then if the triglycerides are </w:t>
            </w:r>
            <w:r>
              <w:rPr>
                <w:sz w:val="17"/>
                <w:szCs w:val="17"/>
              </w:rPr>
              <w:lastRenderedPageBreak/>
              <w:t>high, the HDL level will be low</w:t>
            </w:r>
            <w:r w:rsidR="00B517E6">
              <w:rPr>
                <w:sz w:val="17"/>
                <w:szCs w:val="17"/>
              </w:rPr>
              <w:t>,</w:t>
            </w:r>
            <w:r>
              <w:rPr>
                <w:sz w:val="17"/>
                <w:szCs w:val="17"/>
              </w:rPr>
              <w:t xml:space="preserve"> </w:t>
            </w:r>
            <w:r w:rsidRPr="00B517E6">
              <w:rPr>
                <w:noProof/>
                <w:sz w:val="17"/>
                <w:szCs w:val="17"/>
              </w:rPr>
              <w:t>i.e.</w:t>
            </w:r>
            <w:r>
              <w:rPr>
                <w:sz w:val="17"/>
                <w:szCs w:val="17"/>
              </w:rPr>
              <w:t xml:space="preserve"> an inverse (opposite) response</w:t>
            </w:r>
            <w:r w:rsidR="00276ACF">
              <w:rPr>
                <w:sz w:val="17"/>
                <w:szCs w:val="17"/>
              </w:rPr>
              <w:t xml:space="preserve"> </w:t>
            </w:r>
            <w:r w:rsidR="00276ACF">
              <w:rPr>
                <w:sz w:val="17"/>
                <w:szCs w:val="17"/>
              </w:rPr>
              <w:fldChar w:fldCharType="begin"/>
            </w:r>
            <w:r w:rsidR="00276ACF">
              <w:rPr>
                <w:sz w:val="17"/>
                <w:szCs w:val="17"/>
              </w:rPr>
              <w:instrText xml:space="preserve"> ADDIN EN.CITE &lt;EndNote&gt;&lt;Cite&gt;&lt;Author&gt;Dunn&lt;/Author&gt;&lt;Year&gt;2017&lt;/Year&gt;&lt;RecNum&gt;2035&lt;/RecNum&gt;&lt;DisplayText&gt;(Dunn 2017)&lt;/DisplayText&gt;&lt;record&gt;&lt;rec-number&gt;2035&lt;/rec-number&gt;&lt;foreign-keys&gt;&lt;key app="EN" db-id="9ta09zva5dtxs2et2w6v0zrzrpstpzwtf95r" timestamp="1513558242"&gt;2035&lt;/key&gt;&lt;/foreign-keys&gt;&lt;ref-type name="Magazine Article"&gt;19&lt;/ref-type&gt;&lt;contributors&gt;&lt;authors&gt;&lt;author&gt;Dunn, Emily &lt;/author&gt;&lt;/authors&gt;&lt;/contributors&gt;&lt;titles&gt;&lt;title&gt;Lighting a fuse on the lipid debate&lt;/title&gt;&lt;secondary-title&gt;Medical Observer&lt;/secondary-title&gt;&lt;/titles&gt;&lt;number&gt;Dec 2017- Jan 2018 &lt;/number&gt;&lt;dates&gt;&lt;year&gt;2017&lt;/year&gt;&lt;/dates&gt;&lt;publisher&gt;Fairfax Media&lt;/publisher&gt;&lt;urls&gt;&lt;/urls&gt;&lt;/record&gt;&lt;/Cite&gt;&lt;/EndNote&gt;</w:instrText>
            </w:r>
            <w:r w:rsidR="00276ACF">
              <w:rPr>
                <w:sz w:val="17"/>
                <w:szCs w:val="17"/>
              </w:rPr>
              <w:fldChar w:fldCharType="separate"/>
            </w:r>
            <w:r w:rsidR="00276ACF">
              <w:rPr>
                <w:noProof/>
                <w:sz w:val="17"/>
                <w:szCs w:val="17"/>
              </w:rPr>
              <w:t>(Dunn 2017)</w:t>
            </w:r>
            <w:r w:rsidR="00276ACF">
              <w:rPr>
                <w:sz w:val="17"/>
                <w:szCs w:val="17"/>
              </w:rPr>
              <w:fldChar w:fldCharType="end"/>
            </w:r>
            <w:r>
              <w:rPr>
                <w:sz w:val="17"/>
                <w:szCs w:val="17"/>
              </w:rPr>
              <w:t>.</w:t>
            </w:r>
          </w:p>
          <w:p w:rsidR="00E26074" w:rsidRDefault="00E26074" w:rsidP="00135240">
            <w:pPr>
              <w:rPr>
                <w:sz w:val="17"/>
                <w:szCs w:val="17"/>
              </w:rPr>
            </w:pPr>
          </w:p>
          <w:p w:rsidR="00E26074" w:rsidRPr="00004581" w:rsidRDefault="00E26074" w:rsidP="00135240">
            <w:pPr>
              <w:rPr>
                <w:sz w:val="17"/>
                <w:szCs w:val="17"/>
              </w:rPr>
            </w:pPr>
          </w:p>
        </w:tc>
      </w:tr>
      <w:tr w:rsidR="00F05B16" w:rsidRPr="00004581" w:rsidTr="00AC7709">
        <w:tc>
          <w:tcPr>
            <w:tcW w:w="2412" w:type="dxa"/>
          </w:tcPr>
          <w:p w:rsidR="00F05B16" w:rsidRPr="00004581" w:rsidRDefault="007D7AEA" w:rsidP="00135240">
            <w:pPr>
              <w:rPr>
                <w:sz w:val="17"/>
                <w:szCs w:val="17"/>
              </w:rPr>
            </w:pPr>
            <w:r w:rsidRPr="00004581">
              <w:rPr>
                <w:sz w:val="17"/>
                <w:szCs w:val="17"/>
              </w:rPr>
              <w:lastRenderedPageBreak/>
              <w:t>LDL/HDL</w:t>
            </w:r>
          </w:p>
        </w:tc>
        <w:sdt>
          <w:sdtPr>
            <w:rPr>
              <w:sz w:val="17"/>
              <w:szCs w:val="17"/>
            </w:rPr>
            <w:alias w:val="Level"/>
            <w:tag w:val="Level"/>
            <w:id w:val="578017231"/>
            <w:placeholder>
              <w:docPart w:val="B40F1A5CBE49452096A8EEAF6AF54FCB"/>
            </w:placeholder>
            <w:showingPlcHdr/>
            <w:dropDownList>
              <w:listItem w:value="Level"/>
              <w:listItem w:displayText="Normal" w:value="Normal"/>
              <w:listItem w:displayText="High" w:value="High"/>
              <w:listItem w:displayText="Low" w:value="Low"/>
            </w:dropDownList>
          </w:sdtPr>
          <w:sdtEndPr/>
          <w:sdtContent>
            <w:tc>
              <w:tcPr>
                <w:tcW w:w="1843" w:type="dxa"/>
              </w:tcPr>
              <w:p w:rsidR="00F05B16" w:rsidRPr="00004581" w:rsidRDefault="007D7AEA" w:rsidP="00135240">
                <w:pPr>
                  <w:rPr>
                    <w:sz w:val="17"/>
                    <w:szCs w:val="17"/>
                  </w:rPr>
                </w:pPr>
                <w:r w:rsidRPr="00004581">
                  <w:rPr>
                    <w:rStyle w:val="PlaceholderText"/>
                    <w:sz w:val="17"/>
                    <w:szCs w:val="17"/>
                  </w:rPr>
                  <w:t>Choose an item.</w:t>
                </w:r>
              </w:p>
            </w:tc>
          </w:sdtContent>
        </w:sdt>
        <w:tc>
          <w:tcPr>
            <w:tcW w:w="5393" w:type="dxa"/>
          </w:tcPr>
          <w:p w:rsidR="00F05B16" w:rsidRDefault="00F05B16" w:rsidP="00135240">
            <w:pPr>
              <w:rPr>
                <w:sz w:val="17"/>
                <w:szCs w:val="17"/>
              </w:rPr>
            </w:pPr>
          </w:p>
          <w:p w:rsidR="00E26074" w:rsidRDefault="00E26074" w:rsidP="00135240">
            <w:pPr>
              <w:rPr>
                <w:sz w:val="17"/>
                <w:szCs w:val="17"/>
              </w:rPr>
            </w:pPr>
          </w:p>
          <w:p w:rsidR="00E26074" w:rsidRPr="00004581" w:rsidRDefault="00E26074" w:rsidP="00135240">
            <w:pPr>
              <w:rPr>
                <w:sz w:val="17"/>
                <w:szCs w:val="17"/>
              </w:rPr>
            </w:pPr>
          </w:p>
        </w:tc>
      </w:tr>
      <w:tr w:rsidR="007D7AEA" w:rsidRPr="00004581" w:rsidTr="00AC7709">
        <w:tc>
          <w:tcPr>
            <w:tcW w:w="2412" w:type="dxa"/>
          </w:tcPr>
          <w:p w:rsidR="007D7AEA" w:rsidRPr="00004581" w:rsidRDefault="007D7AEA" w:rsidP="00135240">
            <w:pPr>
              <w:rPr>
                <w:sz w:val="17"/>
                <w:szCs w:val="17"/>
              </w:rPr>
            </w:pPr>
            <w:r w:rsidRPr="00004581">
              <w:rPr>
                <w:sz w:val="17"/>
                <w:szCs w:val="17"/>
              </w:rPr>
              <w:t>VLDL</w:t>
            </w:r>
          </w:p>
        </w:tc>
        <w:sdt>
          <w:sdtPr>
            <w:rPr>
              <w:sz w:val="17"/>
              <w:szCs w:val="17"/>
            </w:rPr>
            <w:alias w:val="Level"/>
            <w:tag w:val="Level"/>
            <w:id w:val="946116640"/>
            <w:placeholder>
              <w:docPart w:val="E28419F113524010AB1EC003003CE78C"/>
            </w:placeholder>
            <w:showingPlcHdr/>
            <w:dropDownList>
              <w:listItem w:value="Level"/>
              <w:listItem w:displayText="Normal" w:value="Normal"/>
              <w:listItem w:displayText="High" w:value="High"/>
              <w:listItem w:displayText="Low" w:value="Low"/>
            </w:dropDownList>
          </w:sdtPr>
          <w:sdtEndPr/>
          <w:sdtContent>
            <w:tc>
              <w:tcPr>
                <w:tcW w:w="1843" w:type="dxa"/>
              </w:tcPr>
              <w:p w:rsidR="007D7AEA" w:rsidRPr="00004581" w:rsidRDefault="007D7AEA" w:rsidP="00135240">
                <w:pPr>
                  <w:rPr>
                    <w:sz w:val="17"/>
                    <w:szCs w:val="17"/>
                  </w:rPr>
                </w:pPr>
                <w:r w:rsidRPr="00004581">
                  <w:rPr>
                    <w:rStyle w:val="PlaceholderText"/>
                    <w:sz w:val="17"/>
                    <w:szCs w:val="17"/>
                  </w:rPr>
                  <w:t>Choose an item.</w:t>
                </w:r>
              </w:p>
            </w:tc>
          </w:sdtContent>
        </w:sdt>
        <w:tc>
          <w:tcPr>
            <w:tcW w:w="5393" w:type="dxa"/>
          </w:tcPr>
          <w:p w:rsidR="007D7AEA" w:rsidRPr="00004581" w:rsidRDefault="0010600F" w:rsidP="00135240">
            <w:pPr>
              <w:rPr>
                <w:sz w:val="17"/>
                <w:szCs w:val="17"/>
              </w:rPr>
            </w:pPr>
            <w:r w:rsidRPr="00004581">
              <w:rPr>
                <w:sz w:val="17"/>
                <w:szCs w:val="17"/>
              </w:rPr>
              <w:t xml:space="preserve">VLDL carries triglycerides. It </w:t>
            </w:r>
            <w:r w:rsidRPr="00B517E6">
              <w:rPr>
                <w:noProof/>
                <w:sz w:val="17"/>
                <w:szCs w:val="17"/>
              </w:rPr>
              <w:t>is raised</w:t>
            </w:r>
            <w:r w:rsidRPr="00004581">
              <w:rPr>
                <w:sz w:val="17"/>
                <w:szCs w:val="17"/>
              </w:rPr>
              <w:t xml:space="preserve"> </w:t>
            </w:r>
            <w:r w:rsidRPr="00004581">
              <w:rPr>
                <w:noProof/>
                <w:sz w:val="17"/>
                <w:szCs w:val="17"/>
              </w:rPr>
              <w:t>with</w:t>
            </w:r>
            <w:r w:rsidRPr="00004581">
              <w:rPr>
                <w:sz w:val="17"/>
                <w:szCs w:val="17"/>
              </w:rPr>
              <w:t xml:space="preserve"> a high carbohydrate diet, insulin resistance and high alcohol intake. It is a cardiovascular risk and lowering triglycerides will lower VLDL</w:t>
            </w:r>
          </w:p>
          <w:p w:rsidR="0010600F" w:rsidRPr="00004581" w:rsidRDefault="0010600F" w:rsidP="00135240">
            <w:pPr>
              <w:rPr>
                <w:sz w:val="17"/>
                <w:szCs w:val="17"/>
              </w:rPr>
            </w:pPr>
          </w:p>
        </w:tc>
      </w:tr>
      <w:tr w:rsidR="007D7AEA" w:rsidRPr="00004581" w:rsidTr="00AC7709">
        <w:tc>
          <w:tcPr>
            <w:tcW w:w="2412" w:type="dxa"/>
          </w:tcPr>
          <w:p w:rsidR="007D7AEA" w:rsidRPr="00004581" w:rsidRDefault="007D7AEA" w:rsidP="00135240">
            <w:pPr>
              <w:rPr>
                <w:sz w:val="17"/>
                <w:szCs w:val="17"/>
              </w:rPr>
            </w:pPr>
            <w:r w:rsidRPr="00004581">
              <w:rPr>
                <w:sz w:val="17"/>
                <w:szCs w:val="17"/>
              </w:rPr>
              <w:t>IDL</w:t>
            </w:r>
          </w:p>
        </w:tc>
        <w:sdt>
          <w:sdtPr>
            <w:rPr>
              <w:sz w:val="17"/>
              <w:szCs w:val="17"/>
            </w:rPr>
            <w:alias w:val="Level"/>
            <w:tag w:val="Level"/>
            <w:id w:val="-1025631969"/>
            <w:placeholder>
              <w:docPart w:val="BB3599C9780B42269B06DC5474A26534"/>
            </w:placeholder>
            <w:showingPlcHdr/>
            <w:dropDownList>
              <w:listItem w:value="Level"/>
              <w:listItem w:displayText="Normal" w:value="Normal"/>
              <w:listItem w:displayText="High" w:value="High"/>
              <w:listItem w:displayText="Low" w:value="Low"/>
            </w:dropDownList>
          </w:sdtPr>
          <w:sdtEndPr/>
          <w:sdtContent>
            <w:tc>
              <w:tcPr>
                <w:tcW w:w="1843" w:type="dxa"/>
              </w:tcPr>
              <w:p w:rsidR="007D7AEA" w:rsidRPr="00004581" w:rsidRDefault="007D7AEA" w:rsidP="00135240">
                <w:pPr>
                  <w:rPr>
                    <w:sz w:val="17"/>
                    <w:szCs w:val="17"/>
                  </w:rPr>
                </w:pPr>
                <w:r w:rsidRPr="00004581">
                  <w:rPr>
                    <w:rStyle w:val="PlaceholderText"/>
                    <w:sz w:val="17"/>
                    <w:szCs w:val="17"/>
                  </w:rPr>
                  <w:t>Choose an item.</w:t>
                </w:r>
              </w:p>
            </w:tc>
          </w:sdtContent>
        </w:sdt>
        <w:tc>
          <w:tcPr>
            <w:tcW w:w="5393" w:type="dxa"/>
          </w:tcPr>
          <w:p w:rsidR="007D7AEA" w:rsidRPr="00004581" w:rsidRDefault="007D7AEA" w:rsidP="00135240">
            <w:pPr>
              <w:rPr>
                <w:sz w:val="17"/>
                <w:szCs w:val="17"/>
              </w:rPr>
            </w:pPr>
          </w:p>
        </w:tc>
      </w:tr>
      <w:tr w:rsidR="007D7AEA" w:rsidRPr="00004581" w:rsidTr="00AC7709">
        <w:tc>
          <w:tcPr>
            <w:tcW w:w="2412" w:type="dxa"/>
          </w:tcPr>
          <w:p w:rsidR="007D7AEA" w:rsidRPr="00004581" w:rsidRDefault="007D7AEA" w:rsidP="00135240">
            <w:pPr>
              <w:rPr>
                <w:sz w:val="17"/>
                <w:szCs w:val="17"/>
              </w:rPr>
            </w:pPr>
            <w:r w:rsidRPr="00004581">
              <w:rPr>
                <w:sz w:val="17"/>
                <w:szCs w:val="17"/>
              </w:rPr>
              <w:t>Total Cholesterol</w:t>
            </w:r>
            <w:r w:rsidRPr="00B517E6">
              <w:rPr>
                <w:noProof/>
                <w:sz w:val="17"/>
                <w:szCs w:val="17"/>
              </w:rPr>
              <w:t>:HDL</w:t>
            </w:r>
            <w:r w:rsidRPr="00004581">
              <w:rPr>
                <w:sz w:val="17"/>
                <w:szCs w:val="17"/>
              </w:rPr>
              <w:t xml:space="preserve"> </w:t>
            </w:r>
          </w:p>
        </w:tc>
        <w:tc>
          <w:tcPr>
            <w:tcW w:w="1843" w:type="dxa"/>
          </w:tcPr>
          <w:p w:rsidR="007D7AEA" w:rsidRPr="00004581" w:rsidRDefault="007D7AEA" w:rsidP="00135240">
            <w:pPr>
              <w:rPr>
                <w:sz w:val="17"/>
                <w:szCs w:val="17"/>
              </w:rPr>
            </w:pPr>
          </w:p>
        </w:tc>
        <w:tc>
          <w:tcPr>
            <w:tcW w:w="5393" w:type="dxa"/>
          </w:tcPr>
          <w:p w:rsidR="00AC7709" w:rsidRPr="00004581" w:rsidRDefault="007D7AEA" w:rsidP="00135240">
            <w:pPr>
              <w:rPr>
                <w:sz w:val="17"/>
                <w:szCs w:val="17"/>
              </w:rPr>
            </w:pPr>
            <w:r w:rsidRPr="00004581">
              <w:rPr>
                <w:noProof/>
                <w:sz w:val="17"/>
                <w:szCs w:val="17"/>
              </w:rPr>
              <w:t>This</w:t>
            </w:r>
            <w:r w:rsidRPr="00004581">
              <w:rPr>
                <w:sz w:val="17"/>
                <w:szCs w:val="17"/>
              </w:rPr>
              <w:t xml:space="preserve"> </w:t>
            </w:r>
            <w:r w:rsidR="000335CC" w:rsidRPr="00004581">
              <w:rPr>
                <w:sz w:val="17"/>
                <w:szCs w:val="17"/>
              </w:rPr>
              <w:t xml:space="preserve">ratio </w:t>
            </w:r>
            <w:r w:rsidRPr="00004581">
              <w:rPr>
                <w:sz w:val="17"/>
                <w:szCs w:val="17"/>
              </w:rPr>
              <w:t>is</w:t>
            </w:r>
            <w:r w:rsidR="00B517E6">
              <w:rPr>
                <w:sz w:val="17"/>
                <w:szCs w:val="17"/>
              </w:rPr>
              <w:t xml:space="preserve"> </w:t>
            </w:r>
            <w:r w:rsidRPr="00004581">
              <w:rPr>
                <w:sz w:val="17"/>
                <w:szCs w:val="17"/>
              </w:rPr>
              <w:t xml:space="preserve">the Total Cholesterol divided by the HDL Cholesterol. </w:t>
            </w:r>
            <w:r w:rsidRPr="00004581">
              <w:rPr>
                <w:noProof/>
                <w:sz w:val="17"/>
                <w:szCs w:val="17"/>
              </w:rPr>
              <w:t>This</w:t>
            </w:r>
            <w:r w:rsidR="00004581" w:rsidRPr="00004581">
              <w:rPr>
                <w:noProof/>
                <w:sz w:val="17"/>
                <w:szCs w:val="17"/>
              </w:rPr>
              <w:t xml:space="preserve"> ratio</w:t>
            </w:r>
            <w:r w:rsidRPr="00004581">
              <w:rPr>
                <w:sz w:val="17"/>
                <w:szCs w:val="17"/>
              </w:rPr>
              <w:t xml:space="preserve"> should be 3.5:1 or less. </w:t>
            </w:r>
          </w:p>
        </w:tc>
      </w:tr>
      <w:tr w:rsidR="00AC7709" w:rsidRPr="00004581" w:rsidTr="00AC7709">
        <w:tc>
          <w:tcPr>
            <w:tcW w:w="2412" w:type="dxa"/>
          </w:tcPr>
          <w:p w:rsidR="00AC7709" w:rsidRDefault="00AC7709" w:rsidP="00135240">
            <w:pPr>
              <w:rPr>
                <w:sz w:val="17"/>
                <w:szCs w:val="17"/>
              </w:rPr>
            </w:pPr>
            <w:r w:rsidRPr="00004581">
              <w:rPr>
                <w:sz w:val="17"/>
                <w:szCs w:val="17"/>
              </w:rPr>
              <w:t>Non-HDL Level</w:t>
            </w:r>
          </w:p>
          <w:p w:rsidR="00276ACF" w:rsidRDefault="00276ACF" w:rsidP="00135240">
            <w:pPr>
              <w:rPr>
                <w:sz w:val="17"/>
                <w:szCs w:val="17"/>
              </w:rPr>
            </w:pPr>
          </w:p>
          <w:p w:rsidR="00276ACF" w:rsidRPr="00004581" w:rsidRDefault="00276ACF" w:rsidP="00135240">
            <w:pPr>
              <w:rPr>
                <w:sz w:val="17"/>
                <w:szCs w:val="17"/>
              </w:rPr>
            </w:pPr>
            <w:r>
              <w:rPr>
                <w:sz w:val="17"/>
                <w:szCs w:val="17"/>
              </w:rPr>
              <w:t xml:space="preserve">(Total Chol </w:t>
            </w:r>
            <w:r w:rsidRPr="00276ACF">
              <w:rPr>
                <w:color w:val="FF0000"/>
                <w:sz w:val="17"/>
                <w:szCs w:val="17"/>
                <w:u w:val="single"/>
              </w:rPr>
              <w:t>minus</w:t>
            </w:r>
            <w:r>
              <w:rPr>
                <w:sz w:val="17"/>
                <w:szCs w:val="17"/>
              </w:rPr>
              <w:t xml:space="preserve"> HDL) </w:t>
            </w:r>
          </w:p>
        </w:tc>
        <w:tc>
          <w:tcPr>
            <w:tcW w:w="1843" w:type="dxa"/>
          </w:tcPr>
          <w:p w:rsidR="00AC7709" w:rsidRPr="00004581" w:rsidRDefault="00AC7709" w:rsidP="00135240">
            <w:pPr>
              <w:rPr>
                <w:sz w:val="17"/>
                <w:szCs w:val="17"/>
              </w:rPr>
            </w:pPr>
          </w:p>
        </w:tc>
        <w:tc>
          <w:tcPr>
            <w:tcW w:w="5393" w:type="dxa"/>
          </w:tcPr>
          <w:p w:rsidR="00AC7709" w:rsidRPr="00004581" w:rsidRDefault="00AC7709" w:rsidP="00135240">
            <w:pPr>
              <w:rPr>
                <w:noProof/>
                <w:sz w:val="17"/>
                <w:szCs w:val="17"/>
              </w:rPr>
            </w:pPr>
            <w:r w:rsidRPr="00B517E6">
              <w:rPr>
                <w:noProof/>
                <w:sz w:val="17"/>
                <w:szCs w:val="17"/>
              </w:rPr>
              <w:t>This</w:t>
            </w:r>
            <w:r w:rsidRPr="00004581">
              <w:rPr>
                <w:noProof/>
                <w:sz w:val="17"/>
                <w:szCs w:val="17"/>
              </w:rPr>
              <w:t xml:space="preserve"> is an important indicator of risk</w:t>
            </w:r>
            <w:r w:rsidR="000335CC" w:rsidRPr="00004581">
              <w:rPr>
                <w:noProof/>
                <w:sz w:val="17"/>
                <w:szCs w:val="17"/>
              </w:rPr>
              <w:t xml:space="preserve">. Unlike LDL, </w:t>
            </w:r>
            <w:r w:rsidR="00656499" w:rsidRPr="00004581">
              <w:rPr>
                <w:noProof/>
                <w:sz w:val="17"/>
                <w:szCs w:val="17"/>
              </w:rPr>
              <w:t xml:space="preserve">this level is not affected by triglyceride levels. This level </w:t>
            </w:r>
            <w:r w:rsidRPr="00004581">
              <w:rPr>
                <w:noProof/>
                <w:sz w:val="17"/>
                <w:szCs w:val="17"/>
              </w:rPr>
              <w:t>should be less than 3.37 mmol/l</w:t>
            </w:r>
            <w:r w:rsidR="00656499" w:rsidRPr="00004581">
              <w:rPr>
                <w:noProof/>
                <w:sz w:val="17"/>
                <w:szCs w:val="17"/>
              </w:rPr>
              <w:t xml:space="preserve">. Anyone who has suffered a vascular event is now asked to aim for a level of less than 2.6 mmol/l. </w:t>
            </w:r>
            <w:r w:rsidR="00004581" w:rsidRPr="00B517E6">
              <w:rPr>
                <w:noProof/>
                <w:sz w:val="17"/>
                <w:szCs w:val="17"/>
              </w:rPr>
              <w:t>Severely</w:t>
            </w:r>
            <w:r w:rsidR="00004581" w:rsidRPr="007F7FA9">
              <w:rPr>
                <w:noProof/>
                <w:sz w:val="17"/>
                <w:szCs w:val="17"/>
              </w:rPr>
              <w:t xml:space="preserve"> elevated Non-HDL level</w:t>
            </w:r>
            <w:r w:rsidR="00004581" w:rsidRPr="00004581">
              <w:rPr>
                <w:noProof/>
                <w:sz w:val="17"/>
                <w:szCs w:val="17"/>
              </w:rPr>
              <w:t xml:space="preserve"> may be a pointer to Familial Hypercholesterolaemia where </w:t>
            </w:r>
            <w:r w:rsidR="00004581" w:rsidRPr="00B517E6">
              <w:rPr>
                <w:noProof/>
                <w:sz w:val="17"/>
                <w:szCs w:val="17"/>
              </w:rPr>
              <w:t>cardiovascular</w:t>
            </w:r>
            <w:r w:rsidR="00004581" w:rsidRPr="007F7FA9">
              <w:rPr>
                <w:noProof/>
                <w:sz w:val="17"/>
                <w:szCs w:val="17"/>
              </w:rPr>
              <w:t xml:space="preserve"> disease</w:t>
            </w:r>
            <w:r w:rsidR="00004581" w:rsidRPr="00004581">
              <w:rPr>
                <w:noProof/>
                <w:sz w:val="17"/>
                <w:szCs w:val="17"/>
              </w:rPr>
              <w:t xml:space="preserve"> may occur 20-40 years earlier than most people. </w:t>
            </w:r>
          </w:p>
        </w:tc>
      </w:tr>
    </w:tbl>
    <w:p w:rsidR="000335CC" w:rsidRPr="00004581" w:rsidRDefault="000335CC" w:rsidP="000335CC">
      <w:pPr>
        <w:pStyle w:val="Heading1"/>
        <w:rPr>
          <w:sz w:val="17"/>
          <w:szCs w:val="17"/>
        </w:rPr>
      </w:pPr>
      <w:r w:rsidRPr="00004581">
        <w:rPr>
          <w:sz w:val="17"/>
          <w:szCs w:val="17"/>
        </w:rPr>
        <w:t xml:space="preserve">LDL results </w:t>
      </w:r>
    </w:p>
    <w:p w:rsidR="000335CC" w:rsidRPr="00004581" w:rsidRDefault="000335CC" w:rsidP="00135240">
      <w:pPr>
        <w:rPr>
          <w:sz w:val="17"/>
          <w:szCs w:val="17"/>
        </w:rPr>
      </w:pPr>
    </w:p>
    <w:tbl>
      <w:tblPr>
        <w:tblStyle w:val="ProjectTable"/>
        <w:tblW w:w="0" w:type="auto"/>
        <w:tblLook w:val="04A0" w:firstRow="1" w:lastRow="0" w:firstColumn="1" w:lastColumn="0" w:noHBand="0" w:noVBand="1"/>
      </w:tblPr>
      <w:tblGrid>
        <w:gridCol w:w="2352"/>
        <w:gridCol w:w="1795"/>
        <w:gridCol w:w="5203"/>
      </w:tblGrid>
      <w:tr w:rsidR="000335CC" w:rsidRPr="00004581" w:rsidTr="003F7722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tcW w:w="2412" w:type="dxa"/>
          </w:tcPr>
          <w:p w:rsidR="000335CC" w:rsidRPr="00004581" w:rsidRDefault="000335CC" w:rsidP="003F7722">
            <w:pPr>
              <w:rPr>
                <w:sz w:val="17"/>
                <w:szCs w:val="17"/>
              </w:rPr>
            </w:pPr>
            <w:r w:rsidRPr="00B517E6">
              <w:rPr>
                <w:noProof/>
                <w:sz w:val="17"/>
                <w:szCs w:val="17"/>
              </w:rPr>
              <w:t>Your</w:t>
            </w:r>
            <w:r w:rsidRPr="00004581">
              <w:rPr>
                <w:sz w:val="17"/>
                <w:szCs w:val="17"/>
              </w:rPr>
              <w:t xml:space="preserve"> result </w:t>
            </w:r>
          </w:p>
        </w:tc>
        <w:tc>
          <w:tcPr>
            <w:tcW w:w="1843" w:type="dxa"/>
          </w:tcPr>
          <w:p w:rsidR="000335CC" w:rsidRPr="00004581" w:rsidRDefault="000335CC" w:rsidP="003F7722">
            <w:pPr>
              <w:rPr>
                <w:sz w:val="17"/>
                <w:szCs w:val="17"/>
              </w:rPr>
            </w:pPr>
            <w:r w:rsidRPr="00004581">
              <w:rPr>
                <w:sz w:val="17"/>
                <w:szCs w:val="17"/>
              </w:rPr>
              <w:t>Level</w:t>
            </w:r>
          </w:p>
        </w:tc>
        <w:tc>
          <w:tcPr>
            <w:tcW w:w="5393" w:type="dxa"/>
          </w:tcPr>
          <w:p w:rsidR="000335CC" w:rsidRPr="00004581" w:rsidRDefault="000335CC" w:rsidP="003F7722">
            <w:pPr>
              <w:rPr>
                <w:sz w:val="17"/>
                <w:szCs w:val="17"/>
              </w:rPr>
            </w:pPr>
            <w:r w:rsidRPr="00004581">
              <w:rPr>
                <w:sz w:val="17"/>
                <w:szCs w:val="17"/>
              </w:rPr>
              <w:t>Comment</w:t>
            </w:r>
          </w:p>
        </w:tc>
      </w:tr>
      <w:tr w:rsidR="000335CC" w:rsidRPr="00004581" w:rsidTr="00C879DE">
        <w:tc>
          <w:tcPr>
            <w:tcW w:w="9648" w:type="dxa"/>
            <w:gridSpan w:val="3"/>
          </w:tcPr>
          <w:p w:rsidR="000335CC" w:rsidRPr="00004581" w:rsidRDefault="000335CC" w:rsidP="003F7722">
            <w:pPr>
              <w:rPr>
                <w:sz w:val="17"/>
                <w:szCs w:val="17"/>
              </w:rPr>
            </w:pPr>
            <w:r w:rsidRPr="00004581">
              <w:rPr>
                <w:b/>
                <w:color w:val="00B050"/>
                <w:sz w:val="17"/>
                <w:szCs w:val="17"/>
              </w:rPr>
              <w:t>Non-Pathogenic LDL</w:t>
            </w:r>
            <w:r w:rsidRPr="00004581">
              <w:rPr>
                <w:color w:val="00B050"/>
                <w:sz w:val="17"/>
                <w:szCs w:val="17"/>
              </w:rPr>
              <w:t xml:space="preserve"> </w:t>
            </w:r>
            <w:r w:rsidRPr="00004581">
              <w:rPr>
                <w:sz w:val="17"/>
                <w:szCs w:val="17"/>
              </w:rPr>
              <w:t xml:space="preserve">– This means LDL that is not dangerous </w:t>
            </w:r>
          </w:p>
        </w:tc>
      </w:tr>
      <w:tr w:rsidR="000335CC" w:rsidRPr="00004581" w:rsidTr="003F7722">
        <w:tc>
          <w:tcPr>
            <w:tcW w:w="2412" w:type="dxa"/>
          </w:tcPr>
          <w:p w:rsidR="000335CC" w:rsidRPr="00004581" w:rsidRDefault="000335CC" w:rsidP="003F7722">
            <w:pPr>
              <w:rPr>
                <w:sz w:val="17"/>
                <w:szCs w:val="17"/>
              </w:rPr>
            </w:pPr>
            <w:r w:rsidRPr="00004581">
              <w:rPr>
                <w:sz w:val="17"/>
                <w:szCs w:val="17"/>
              </w:rPr>
              <w:t>LDL-1</w:t>
            </w:r>
          </w:p>
        </w:tc>
        <w:sdt>
          <w:sdtPr>
            <w:rPr>
              <w:sz w:val="17"/>
              <w:szCs w:val="17"/>
            </w:rPr>
            <w:alias w:val="Level"/>
            <w:tag w:val="Level"/>
            <w:id w:val="-837150986"/>
            <w:placeholder>
              <w:docPart w:val="7B59E353DA8E46F09A23F2CEAE8BDD70"/>
            </w:placeholder>
            <w:showingPlcHdr/>
            <w:dropDownList>
              <w:listItem w:value="Level"/>
              <w:listItem w:displayText="Normal" w:value="Normal"/>
              <w:listItem w:displayText="High" w:value="High"/>
              <w:listItem w:displayText="Low" w:value="Low"/>
            </w:dropDownList>
          </w:sdtPr>
          <w:sdtEndPr/>
          <w:sdtContent>
            <w:tc>
              <w:tcPr>
                <w:tcW w:w="1843" w:type="dxa"/>
              </w:tcPr>
              <w:p w:rsidR="000335CC" w:rsidRPr="00004581" w:rsidRDefault="000335CC" w:rsidP="003F7722">
                <w:pPr>
                  <w:rPr>
                    <w:sz w:val="17"/>
                    <w:szCs w:val="17"/>
                  </w:rPr>
                </w:pPr>
                <w:r w:rsidRPr="00004581">
                  <w:rPr>
                    <w:rStyle w:val="PlaceholderText"/>
                    <w:sz w:val="17"/>
                    <w:szCs w:val="17"/>
                  </w:rPr>
                  <w:t>Choose an item.</w:t>
                </w:r>
              </w:p>
            </w:tc>
          </w:sdtContent>
        </w:sdt>
        <w:tc>
          <w:tcPr>
            <w:tcW w:w="5393" w:type="dxa"/>
          </w:tcPr>
          <w:p w:rsidR="000335CC" w:rsidRPr="00004581" w:rsidRDefault="000335CC" w:rsidP="003F7722">
            <w:pPr>
              <w:rPr>
                <w:sz w:val="17"/>
                <w:szCs w:val="17"/>
              </w:rPr>
            </w:pPr>
          </w:p>
        </w:tc>
      </w:tr>
      <w:tr w:rsidR="000335CC" w:rsidRPr="00004581" w:rsidTr="003F7722">
        <w:tc>
          <w:tcPr>
            <w:tcW w:w="2412" w:type="dxa"/>
          </w:tcPr>
          <w:p w:rsidR="000335CC" w:rsidRPr="00004581" w:rsidRDefault="000335CC" w:rsidP="003F7722">
            <w:pPr>
              <w:rPr>
                <w:sz w:val="17"/>
                <w:szCs w:val="17"/>
              </w:rPr>
            </w:pPr>
            <w:r w:rsidRPr="00004581">
              <w:rPr>
                <w:sz w:val="17"/>
                <w:szCs w:val="17"/>
              </w:rPr>
              <w:t>LDL-2</w:t>
            </w:r>
          </w:p>
        </w:tc>
        <w:sdt>
          <w:sdtPr>
            <w:rPr>
              <w:sz w:val="17"/>
              <w:szCs w:val="17"/>
            </w:rPr>
            <w:alias w:val="Level"/>
            <w:tag w:val="Level"/>
            <w:id w:val="982742916"/>
            <w:placeholder>
              <w:docPart w:val="ED50F13E93204E6780C2526020F0E87E"/>
            </w:placeholder>
            <w:showingPlcHdr/>
            <w:dropDownList>
              <w:listItem w:value="Level"/>
              <w:listItem w:displayText="Normal" w:value="Normal"/>
              <w:listItem w:displayText="High" w:value="High"/>
              <w:listItem w:displayText="Low" w:value="Low"/>
            </w:dropDownList>
          </w:sdtPr>
          <w:sdtEndPr/>
          <w:sdtContent>
            <w:tc>
              <w:tcPr>
                <w:tcW w:w="1843" w:type="dxa"/>
              </w:tcPr>
              <w:p w:rsidR="000335CC" w:rsidRPr="00004581" w:rsidRDefault="000335CC" w:rsidP="003F7722">
                <w:pPr>
                  <w:rPr>
                    <w:sz w:val="17"/>
                    <w:szCs w:val="17"/>
                  </w:rPr>
                </w:pPr>
                <w:r w:rsidRPr="00004581">
                  <w:rPr>
                    <w:rStyle w:val="PlaceholderText"/>
                    <w:sz w:val="17"/>
                    <w:szCs w:val="17"/>
                  </w:rPr>
                  <w:t>Choose an item.</w:t>
                </w:r>
              </w:p>
            </w:tc>
          </w:sdtContent>
        </w:sdt>
        <w:tc>
          <w:tcPr>
            <w:tcW w:w="5393" w:type="dxa"/>
          </w:tcPr>
          <w:p w:rsidR="000335CC" w:rsidRPr="00004581" w:rsidRDefault="000335CC" w:rsidP="003F7722">
            <w:pPr>
              <w:rPr>
                <w:sz w:val="17"/>
                <w:szCs w:val="17"/>
              </w:rPr>
            </w:pPr>
          </w:p>
        </w:tc>
      </w:tr>
      <w:tr w:rsidR="000335CC" w:rsidRPr="00004581" w:rsidTr="00C11380">
        <w:tc>
          <w:tcPr>
            <w:tcW w:w="9648" w:type="dxa"/>
            <w:gridSpan w:val="3"/>
          </w:tcPr>
          <w:p w:rsidR="000335CC" w:rsidRPr="00004581" w:rsidRDefault="000335CC" w:rsidP="003F7722">
            <w:pPr>
              <w:rPr>
                <w:sz w:val="17"/>
                <w:szCs w:val="17"/>
              </w:rPr>
            </w:pPr>
            <w:r w:rsidRPr="00004581">
              <w:rPr>
                <w:b/>
                <w:color w:val="FF0000"/>
                <w:sz w:val="17"/>
                <w:szCs w:val="17"/>
              </w:rPr>
              <w:t>Pathogenic LDL</w:t>
            </w:r>
            <w:r w:rsidRPr="00004581">
              <w:rPr>
                <w:color w:val="FF0000"/>
                <w:sz w:val="17"/>
                <w:szCs w:val="17"/>
              </w:rPr>
              <w:t xml:space="preserve"> </w:t>
            </w:r>
            <w:r w:rsidRPr="00004581">
              <w:rPr>
                <w:sz w:val="17"/>
                <w:szCs w:val="17"/>
              </w:rPr>
              <w:t xml:space="preserve">– This means </w:t>
            </w:r>
            <w:r w:rsidRPr="00004581">
              <w:rPr>
                <w:noProof/>
                <w:sz w:val="17"/>
                <w:szCs w:val="17"/>
              </w:rPr>
              <w:t>artery-damaging</w:t>
            </w:r>
            <w:r w:rsidRPr="00004581">
              <w:rPr>
                <w:sz w:val="17"/>
                <w:szCs w:val="17"/>
              </w:rPr>
              <w:t xml:space="preserve"> LDL </w:t>
            </w:r>
          </w:p>
        </w:tc>
      </w:tr>
      <w:tr w:rsidR="000335CC" w:rsidRPr="00004581" w:rsidTr="003F7722">
        <w:tc>
          <w:tcPr>
            <w:tcW w:w="2412" w:type="dxa"/>
          </w:tcPr>
          <w:p w:rsidR="000335CC" w:rsidRPr="00004581" w:rsidRDefault="000335CC" w:rsidP="003F7722">
            <w:pPr>
              <w:rPr>
                <w:sz w:val="17"/>
                <w:szCs w:val="17"/>
              </w:rPr>
            </w:pPr>
            <w:r w:rsidRPr="00004581">
              <w:rPr>
                <w:sz w:val="17"/>
                <w:szCs w:val="17"/>
              </w:rPr>
              <w:t>LDL-3</w:t>
            </w:r>
          </w:p>
        </w:tc>
        <w:sdt>
          <w:sdtPr>
            <w:rPr>
              <w:sz w:val="17"/>
              <w:szCs w:val="17"/>
            </w:rPr>
            <w:alias w:val="Level"/>
            <w:tag w:val="Level"/>
            <w:id w:val="1778907759"/>
            <w:placeholder>
              <w:docPart w:val="25C6E1F9C9664ACC8AA25DDD4B882828"/>
            </w:placeholder>
            <w:showingPlcHdr/>
            <w:dropDownList>
              <w:listItem w:value="Level"/>
              <w:listItem w:displayText="Normal" w:value="Normal"/>
              <w:listItem w:displayText="High" w:value="High"/>
              <w:listItem w:displayText="Low" w:value="Low"/>
            </w:dropDownList>
          </w:sdtPr>
          <w:sdtEndPr/>
          <w:sdtContent>
            <w:tc>
              <w:tcPr>
                <w:tcW w:w="1843" w:type="dxa"/>
              </w:tcPr>
              <w:p w:rsidR="000335CC" w:rsidRPr="00004581" w:rsidRDefault="000335CC" w:rsidP="003F7722">
                <w:pPr>
                  <w:rPr>
                    <w:sz w:val="17"/>
                    <w:szCs w:val="17"/>
                  </w:rPr>
                </w:pPr>
                <w:r w:rsidRPr="00004581">
                  <w:rPr>
                    <w:rStyle w:val="PlaceholderText"/>
                    <w:sz w:val="17"/>
                    <w:szCs w:val="17"/>
                  </w:rPr>
                  <w:t>Choose an item.</w:t>
                </w:r>
              </w:p>
            </w:tc>
          </w:sdtContent>
        </w:sdt>
        <w:tc>
          <w:tcPr>
            <w:tcW w:w="5393" w:type="dxa"/>
          </w:tcPr>
          <w:p w:rsidR="000335CC" w:rsidRPr="00004581" w:rsidRDefault="007713C5" w:rsidP="003F7722">
            <w:pPr>
              <w:rPr>
                <w:sz w:val="17"/>
                <w:szCs w:val="17"/>
              </w:rPr>
            </w:pPr>
            <w:r w:rsidRPr="00004581">
              <w:rPr>
                <w:sz w:val="17"/>
                <w:szCs w:val="17"/>
              </w:rPr>
              <w:t xml:space="preserve">Small dense LDL (sd-LDL) and damaged LDL (Oxidized LDL or oxLDL) is far more damaging to your blood vessels. Ensuring </w:t>
            </w:r>
            <w:r w:rsidRPr="00B517E6">
              <w:rPr>
                <w:noProof/>
                <w:sz w:val="17"/>
                <w:szCs w:val="17"/>
              </w:rPr>
              <w:t>your</w:t>
            </w:r>
            <w:r w:rsidRPr="00004581">
              <w:rPr>
                <w:sz w:val="17"/>
                <w:szCs w:val="17"/>
              </w:rPr>
              <w:t xml:space="preserve"> intake of Omega-6 to Omega-3 essential fatty acids is around 4:1 or less will decrease inflammatory potential in the body. Ensuring a high intake of phytochemicals will also help dampen the damaging effects of food on LDL. Glycated LDL is 'sticky'</w:t>
            </w:r>
            <w:r w:rsidR="00B517E6">
              <w:rPr>
                <w:sz w:val="17"/>
                <w:szCs w:val="17"/>
              </w:rPr>
              <w:t>,</w:t>
            </w:r>
            <w:r w:rsidRPr="00004581">
              <w:rPr>
                <w:sz w:val="17"/>
                <w:szCs w:val="17"/>
              </w:rPr>
              <w:t xml:space="preserve"> </w:t>
            </w:r>
            <w:r w:rsidRPr="00B517E6">
              <w:rPr>
                <w:noProof/>
                <w:sz w:val="17"/>
                <w:szCs w:val="17"/>
              </w:rPr>
              <w:t>and</w:t>
            </w:r>
            <w:r w:rsidRPr="00004581">
              <w:rPr>
                <w:sz w:val="17"/>
                <w:szCs w:val="17"/>
              </w:rPr>
              <w:t xml:space="preserve"> this happens when blood glucose levels spike after eating or if you have prediabetes or diabetes. The right meal composition can go a very long way to ensure </w:t>
            </w:r>
            <w:r w:rsidRPr="00B517E6">
              <w:rPr>
                <w:noProof/>
                <w:sz w:val="17"/>
                <w:szCs w:val="17"/>
              </w:rPr>
              <w:t>you</w:t>
            </w:r>
            <w:r w:rsidRPr="00004581">
              <w:rPr>
                <w:sz w:val="17"/>
                <w:szCs w:val="17"/>
              </w:rPr>
              <w:t xml:space="preserve"> do not damage LDL. </w:t>
            </w:r>
          </w:p>
          <w:p w:rsidR="00F55623" w:rsidRPr="00004581" w:rsidRDefault="00F55623" w:rsidP="003F7722">
            <w:pPr>
              <w:rPr>
                <w:sz w:val="17"/>
                <w:szCs w:val="17"/>
              </w:rPr>
            </w:pPr>
          </w:p>
          <w:p w:rsidR="00F55623" w:rsidRPr="00004581" w:rsidRDefault="00F55623" w:rsidP="003F7722">
            <w:pPr>
              <w:rPr>
                <w:sz w:val="17"/>
                <w:szCs w:val="17"/>
              </w:rPr>
            </w:pPr>
          </w:p>
          <w:p w:rsidR="00F55623" w:rsidRPr="00004581" w:rsidRDefault="00F55623" w:rsidP="003F7722">
            <w:pPr>
              <w:rPr>
                <w:sz w:val="17"/>
                <w:szCs w:val="17"/>
              </w:rPr>
            </w:pPr>
          </w:p>
        </w:tc>
      </w:tr>
      <w:tr w:rsidR="00F55623" w:rsidRPr="00004581" w:rsidTr="003F7722">
        <w:tc>
          <w:tcPr>
            <w:tcW w:w="2412" w:type="dxa"/>
          </w:tcPr>
          <w:p w:rsidR="00F55623" w:rsidRPr="00004581" w:rsidRDefault="00F55623" w:rsidP="003F7722">
            <w:pPr>
              <w:rPr>
                <w:sz w:val="17"/>
                <w:szCs w:val="17"/>
              </w:rPr>
            </w:pPr>
            <w:r w:rsidRPr="00004581">
              <w:rPr>
                <w:sz w:val="17"/>
                <w:szCs w:val="17"/>
              </w:rPr>
              <w:lastRenderedPageBreak/>
              <w:t>OxLDL (Oxidized-LDL)</w:t>
            </w:r>
          </w:p>
        </w:tc>
        <w:sdt>
          <w:sdtPr>
            <w:rPr>
              <w:sz w:val="17"/>
              <w:szCs w:val="17"/>
            </w:rPr>
            <w:alias w:val="Level"/>
            <w:tag w:val="Level"/>
            <w:id w:val="1717857260"/>
            <w:placeholder>
              <w:docPart w:val="805DCD2ADDAA45C6B56FAD8719CFC2FC"/>
            </w:placeholder>
            <w:showingPlcHdr/>
            <w:dropDownList>
              <w:listItem w:value="Level"/>
              <w:listItem w:displayText="Normal" w:value="Normal"/>
              <w:listItem w:displayText="High" w:value="High"/>
              <w:listItem w:displayText="Low" w:value="Low"/>
            </w:dropDownList>
          </w:sdtPr>
          <w:sdtEndPr/>
          <w:sdtContent>
            <w:tc>
              <w:tcPr>
                <w:tcW w:w="1843" w:type="dxa"/>
              </w:tcPr>
              <w:p w:rsidR="00F55623" w:rsidRPr="00004581" w:rsidRDefault="00F55623" w:rsidP="003F7722">
                <w:pPr>
                  <w:rPr>
                    <w:sz w:val="17"/>
                    <w:szCs w:val="17"/>
                  </w:rPr>
                </w:pPr>
                <w:r w:rsidRPr="00004581">
                  <w:rPr>
                    <w:rStyle w:val="PlaceholderText"/>
                    <w:sz w:val="17"/>
                    <w:szCs w:val="17"/>
                  </w:rPr>
                  <w:t>Choose an item.</w:t>
                </w:r>
              </w:p>
            </w:tc>
          </w:sdtContent>
        </w:sdt>
        <w:tc>
          <w:tcPr>
            <w:tcW w:w="5393" w:type="dxa"/>
          </w:tcPr>
          <w:p w:rsidR="00F55623" w:rsidRPr="00004581" w:rsidRDefault="00F55623" w:rsidP="00F55623">
            <w:pPr>
              <w:rPr>
                <w:sz w:val="17"/>
                <w:szCs w:val="17"/>
              </w:rPr>
            </w:pPr>
            <w:r w:rsidRPr="00004581">
              <w:rPr>
                <w:sz w:val="17"/>
                <w:szCs w:val="17"/>
              </w:rPr>
              <w:t xml:space="preserve">Oxidized-LDL is damaged LDL through free radicals or reactive oxygen species created in the body by bad diets or consuming way too much food. Of interest is </w:t>
            </w:r>
            <w:r w:rsidRPr="00004581">
              <w:rPr>
                <w:noProof/>
                <w:sz w:val="17"/>
                <w:szCs w:val="17"/>
              </w:rPr>
              <w:t>that egg yolks</w:t>
            </w:r>
            <w:r w:rsidRPr="00004581">
              <w:rPr>
                <w:sz w:val="17"/>
                <w:szCs w:val="17"/>
              </w:rPr>
              <w:t xml:space="preserve"> increase LDL by 10% but even more </w:t>
            </w:r>
            <w:r w:rsidR="00B517E6">
              <w:rPr>
                <w:noProof/>
                <w:sz w:val="17"/>
                <w:szCs w:val="17"/>
              </w:rPr>
              <w:t>critical</w:t>
            </w:r>
            <w:r w:rsidRPr="00004581">
              <w:rPr>
                <w:sz w:val="17"/>
                <w:szCs w:val="17"/>
              </w:rPr>
              <w:t xml:space="preserve"> is that egg yolks can increase Oxidized-LDL by 34%</w:t>
            </w:r>
            <w:r w:rsidRPr="00004581">
              <w:rPr>
                <w:sz w:val="17"/>
                <w:szCs w:val="17"/>
              </w:rPr>
              <w:fldChar w:fldCharType="begin"/>
            </w:r>
            <w:r w:rsidRPr="00004581">
              <w:rPr>
                <w:sz w:val="17"/>
                <w:szCs w:val="17"/>
              </w:rPr>
              <w:instrText xml:space="preserve"> ADDIN EN.CITE &lt;EndNote&gt;&lt;Cite&gt;&lt;Author&gt;Spence&lt;/Author&gt;&lt;Year&gt;2002&lt;/Year&gt;&lt;RecNum&gt;1992&lt;/RecNum&gt;&lt;DisplayText&gt;(Spence 2002)&lt;/DisplayText&gt;&lt;record&gt;&lt;rec-number&gt;1992&lt;/rec-number&gt;&lt;foreign-keys&gt;&lt;key app="EN" db-id="9ta09zva5dtxs2et2w6v0zrzrpstpzwtf95r" timestamp="1498093820"&gt;1992&lt;/key&gt;&lt;/foreign-keys&gt;&lt;ref-type name="Journal Article"&gt;17&lt;/ref-type&gt;&lt;contributors&gt;&lt;authors&gt;&lt;author&gt;Spence, J David&lt;/author&gt;&lt;/authors&gt;&lt;/contributors&gt;&lt;titles&gt;&lt;title&gt;Importance of diet in vascular prevention: vastly underestimated&lt;/title&gt;&lt;secondary-title&gt;Circulation&lt;/secondary-title&gt;&lt;/titles&gt;&lt;periodical&gt;&lt;full-title&gt;Circulation&lt;/full-title&gt;&lt;/periodical&gt;&lt;pages&gt;e133-e133&lt;/pages&gt;&lt;volume&gt;106&lt;/volume&gt;&lt;number&gt;18&lt;/number&gt;&lt;dates&gt;&lt;year&gt;2002&lt;/year&gt;&lt;/dates&gt;&lt;isbn&gt;0009-7322&lt;/isbn&gt;&lt;urls&gt;&lt;/urls&gt;&lt;/record&gt;&lt;/Cite&gt;&lt;/EndNote&gt;</w:instrText>
            </w:r>
            <w:r w:rsidRPr="00004581">
              <w:rPr>
                <w:sz w:val="17"/>
                <w:szCs w:val="17"/>
              </w:rPr>
              <w:fldChar w:fldCharType="separate"/>
            </w:r>
            <w:r w:rsidRPr="00004581">
              <w:rPr>
                <w:noProof/>
                <w:sz w:val="17"/>
                <w:szCs w:val="17"/>
              </w:rPr>
              <w:t>(Spence 2002)</w:t>
            </w:r>
            <w:r w:rsidRPr="00004581">
              <w:rPr>
                <w:sz w:val="17"/>
                <w:szCs w:val="17"/>
              </w:rPr>
              <w:fldChar w:fldCharType="end"/>
            </w:r>
            <w:r w:rsidRPr="00004581">
              <w:rPr>
                <w:sz w:val="17"/>
                <w:szCs w:val="17"/>
              </w:rPr>
              <w:t xml:space="preserve">. </w:t>
            </w:r>
            <w:r w:rsidRPr="00004581">
              <w:rPr>
                <w:noProof/>
                <w:sz w:val="17"/>
                <w:szCs w:val="17"/>
              </w:rPr>
              <w:t>Once again keeping oxidative stress low through practitioner-guided intraday fasting, practitioner-guided diets high in the right fats, high in phytochemicals and nutrient density without the free-radical generating calories is highly protective of your blood vessels especially if you have a strong family history of cardiovascular disease or have suffered a heart attack, stroke or have peripheral vascular disease.</w:t>
            </w:r>
            <w:r w:rsidRPr="00004581">
              <w:rPr>
                <w:sz w:val="17"/>
                <w:szCs w:val="17"/>
              </w:rPr>
              <w:t xml:space="preserve"> </w:t>
            </w:r>
          </w:p>
          <w:p w:rsidR="00280910" w:rsidRPr="00004581" w:rsidRDefault="00280910" w:rsidP="00F55623">
            <w:pPr>
              <w:rPr>
                <w:sz w:val="17"/>
                <w:szCs w:val="17"/>
              </w:rPr>
            </w:pPr>
          </w:p>
          <w:p w:rsidR="00280910" w:rsidRPr="00004581" w:rsidRDefault="00280910" w:rsidP="00F55623">
            <w:pPr>
              <w:rPr>
                <w:sz w:val="17"/>
                <w:szCs w:val="17"/>
              </w:rPr>
            </w:pPr>
          </w:p>
        </w:tc>
      </w:tr>
      <w:tr w:rsidR="00F55623" w:rsidRPr="00004581" w:rsidTr="003F7722">
        <w:tc>
          <w:tcPr>
            <w:tcW w:w="2412" w:type="dxa"/>
          </w:tcPr>
          <w:p w:rsidR="00F55623" w:rsidRPr="00004581" w:rsidRDefault="00F55623" w:rsidP="003F7722">
            <w:pPr>
              <w:rPr>
                <w:noProof/>
                <w:sz w:val="17"/>
                <w:szCs w:val="17"/>
              </w:rPr>
            </w:pPr>
            <w:r w:rsidRPr="00B517E6">
              <w:rPr>
                <w:noProof/>
                <w:sz w:val="17"/>
                <w:szCs w:val="17"/>
              </w:rPr>
              <w:t>Quot</w:t>
            </w:r>
            <w:r w:rsidRPr="00004581">
              <w:rPr>
                <w:noProof/>
                <w:sz w:val="17"/>
                <w:szCs w:val="17"/>
              </w:rPr>
              <w:t>. Om 6/Om 3</w:t>
            </w:r>
          </w:p>
          <w:p w:rsidR="00894491" w:rsidRPr="00004581" w:rsidRDefault="00894491" w:rsidP="003F7722">
            <w:pPr>
              <w:rPr>
                <w:noProof/>
                <w:sz w:val="17"/>
                <w:szCs w:val="17"/>
              </w:rPr>
            </w:pPr>
          </w:p>
          <w:p w:rsidR="00894491" w:rsidRPr="00004581" w:rsidRDefault="00894491" w:rsidP="003F7722">
            <w:pPr>
              <w:rPr>
                <w:sz w:val="17"/>
                <w:szCs w:val="17"/>
              </w:rPr>
            </w:pPr>
            <w:r w:rsidRPr="00004581">
              <w:rPr>
                <w:noProof/>
                <w:sz w:val="17"/>
                <w:szCs w:val="17"/>
              </w:rPr>
              <w:t>The Omega-6 to Omega-3 Ratio</w:t>
            </w:r>
          </w:p>
        </w:tc>
        <w:sdt>
          <w:sdtPr>
            <w:rPr>
              <w:sz w:val="17"/>
              <w:szCs w:val="17"/>
            </w:rPr>
            <w:alias w:val="Level"/>
            <w:tag w:val="Level"/>
            <w:id w:val="-1197380265"/>
            <w:placeholder>
              <w:docPart w:val="884D960496EE40C3805E5B42F1557C4B"/>
            </w:placeholder>
            <w:showingPlcHdr/>
            <w:dropDownList>
              <w:listItem w:value="Level"/>
              <w:listItem w:displayText="Normal" w:value="Normal"/>
              <w:listItem w:displayText="High" w:value="High"/>
              <w:listItem w:displayText="Low" w:value="Low"/>
            </w:dropDownList>
          </w:sdtPr>
          <w:sdtEndPr/>
          <w:sdtContent>
            <w:tc>
              <w:tcPr>
                <w:tcW w:w="1843" w:type="dxa"/>
              </w:tcPr>
              <w:p w:rsidR="00F55623" w:rsidRPr="00004581" w:rsidRDefault="00F55623" w:rsidP="003F7722">
                <w:pPr>
                  <w:rPr>
                    <w:sz w:val="17"/>
                    <w:szCs w:val="17"/>
                  </w:rPr>
                </w:pPr>
                <w:r w:rsidRPr="00004581">
                  <w:rPr>
                    <w:rStyle w:val="PlaceholderText"/>
                    <w:sz w:val="17"/>
                    <w:szCs w:val="17"/>
                  </w:rPr>
                  <w:t>Choose an item.</w:t>
                </w:r>
              </w:p>
            </w:tc>
          </w:sdtContent>
        </w:sdt>
        <w:tc>
          <w:tcPr>
            <w:tcW w:w="5393" w:type="dxa"/>
          </w:tcPr>
          <w:p w:rsidR="00F55623" w:rsidRPr="00004581" w:rsidRDefault="00276ACF" w:rsidP="00F55623">
            <w:pPr>
              <w:rPr>
                <w:sz w:val="17"/>
                <w:szCs w:val="17"/>
              </w:rPr>
            </w:pPr>
            <w:r>
              <w:rPr>
                <w:noProof/>
                <w:sz w:val="17"/>
                <w:szCs w:val="17"/>
              </w:rPr>
              <w:t>T</w:t>
            </w:r>
            <w:r w:rsidR="00F55623" w:rsidRPr="00004581">
              <w:rPr>
                <w:sz w:val="17"/>
                <w:szCs w:val="17"/>
              </w:rPr>
              <w:t xml:space="preserve">he Omega-6 to Omega-3 ratio </w:t>
            </w:r>
            <w:r w:rsidR="00F55623" w:rsidRPr="00B517E6">
              <w:rPr>
                <w:noProof/>
                <w:sz w:val="17"/>
                <w:szCs w:val="17"/>
              </w:rPr>
              <w:t>a vital</w:t>
            </w:r>
            <w:r w:rsidR="00F55623" w:rsidRPr="00004581">
              <w:rPr>
                <w:sz w:val="17"/>
                <w:szCs w:val="17"/>
              </w:rPr>
              <w:t xml:space="preserve"> marker for inflammation potential in the </w:t>
            </w:r>
            <w:r w:rsidR="00F55623" w:rsidRPr="00004581">
              <w:rPr>
                <w:noProof/>
                <w:sz w:val="17"/>
                <w:szCs w:val="17"/>
              </w:rPr>
              <w:t>body</w:t>
            </w:r>
            <w:r w:rsidR="0000484C" w:rsidRPr="00004581">
              <w:rPr>
                <w:noProof/>
                <w:sz w:val="17"/>
                <w:szCs w:val="17"/>
              </w:rPr>
              <w:t xml:space="preserve"> </w:t>
            </w:r>
            <w:r w:rsidR="0000484C" w:rsidRPr="00004581">
              <w:rPr>
                <w:noProof/>
                <w:sz w:val="17"/>
                <w:szCs w:val="17"/>
              </w:rPr>
              <w:fldChar w:fldCharType="begin"/>
            </w:r>
            <w:r w:rsidR="0000484C" w:rsidRPr="00004581">
              <w:rPr>
                <w:noProof/>
                <w:sz w:val="17"/>
                <w:szCs w:val="17"/>
              </w:rPr>
              <w:instrText xml:space="preserve"> ADDIN EN.CITE &lt;EndNote&gt;&lt;Cite&gt;&lt;Author&gt;Simopoulos&lt;/Author&gt;&lt;Year&gt;2002&lt;/Year&gt;&lt;RecNum&gt;105&lt;/RecNum&gt;&lt;DisplayText&gt;(Simopoulos 2002)&lt;/DisplayText&gt;&lt;record&gt;&lt;rec-number&gt;105&lt;/rec-number&gt;&lt;foreign-keys&gt;&lt;key app="EN" db-id="9ta09zva5dtxs2et2w6v0zrzrpstpzwtf95r" timestamp="1217585546"&gt;105&lt;/key&gt;&lt;/foreign-keys&gt;&lt;ref-type name="Journal Article"&gt;17&lt;/ref-type&gt;&lt;contributors&gt;&lt;authors&gt;&lt;author&gt;Simopoulos, A. P.&lt;/author&gt;&lt;/authors&gt;&lt;/contributors&gt;&lt;titles&gt;&lt;title&gt;The importance of the ratio of omega-6/omega-3 essential fatty acids&lt;/title&gt;&lt;secondary-title&gt;Biomed Pharmacother&lt;/secondary-title&gt;&lt;/titles&gt;&lt;periodical&gt;&lt;full-title&gt;Biomed Pharmacother&lt;/full-title&gt;&lt;/periodical&gt;&lt;pages&gt;365-79&lt;/pages&gt;&lt;volume&gt;56&lt;/volume&gt;&lt;number&gt;8&lt;/number&gt;&lt;dates&gt;&lt;year&gt;2002&lt;/year&gt;&lt;/dates&gt;&lt;urls&gt;&lt;/urls&gt;&lt;/record&gt;&lt;/Cite&gt;&lt;/EndNote&gt;</w:instrText>
            </w:r>
            <w:r w:rsidR="0000484C" w:rsidRPr="00004581">
              <w:rPr>
                <w:noProof/>
                <w:sz w:val="17"/>
                <w:szCs w:val="17"/>
              </w:rPr>
              <w:fldChar w:fldCharType="separate"/>
            </w:r>
            <w:r w:rsidR="0000484C" w:rsidRPr="00004581">
              <w:rPr>
                <w:noProof/>
                <w:sz w:val="17"/>
                <w:szCs w:val="17"/>
              </w:rPr>
              <w:t>(Simopoulos 2002)</w:t>
            </w:r>
            <w:r w:rsidR="0000484C" w:rsidRPr="00004581">
              <w:rPr>
                <w:noProof/>
                <w:sz w:val="17"/>
                <w:szCs w:val="17"/>
              </w:rPr>
              <w:fldChar w:fldCharType="end"/>
            </w:r>
            <w:r w:rsidR="00F55623" w:rsidRPr="00004581">
              <w:rPr>
                <w:noProof/>
                <w:sz w:val="17"/>
                <w:szCs w:val="17"/>
              </w:rPr>
              <w:t>.</w:t>
            </w:r>
            <w:r w:rsidR="00F55623" w:rsidRPr="00004581">
              <w:rPr>
                <w:sz w:val="17"/>
                <w:szCs w:val="17"/>
              </w:rPr>
              <w:t xml:space="preserve"> </w:t>
            </w:r>
            <w:r w:rsidR="0000484C" w:rsidRPr="00004581">
              <w:rPr>
                <w:sz w:val="17"/>
                <w:szCs w:val="17"/>
              </w:rPr>
              <w:br/>
            </w:r>
            <w:r w:rsidR="00F55623" w:rsidRPr="00004581">
              <w:rPr>
                <w:noProof/>
                <w:sz w:val="17"/>
                <w:szCs w:val="17"/>
              </w:rPr>
              <w:t>Ideally,</w:t>
            </w:r>
            <w:r w:rsidR="00F55623" w:rsidRPr="00004581">
              <w:rPr>
                <w:sz w:val="17"/>
                <w:szCs w:val="17"/>
              </w:rPr>
              <w:t xml:space="preserve"> this ratio should be less than 4:1 meaning less than </w:t>
            </w:r>
            <w:r w:rsidR="00F55623" w:rsidRPr="00B517E6">
              <w:rPr>
                <w:noProof/>
                <w:sz w:val="17"/>
                <w:szCs w:val="17"/>
              </w:rPr>
              <w:t>4</w:t>
            </w:r>
            <w:r w:rsidR="00F55623" w:rsidRPr="00004581">
              <w:rPr>
                <w:sz w:val="17"/>
                <w:szCs w:val="17"/>
              </w:rPr>
              <w:t xml:space="preserve"> </w:t>
            </w:r>
            <w:r w:rsidR="00F55623" w:rsidRPr="00004581">
              <w:rPr>
                <w:noProof/>
                <w:sz w:val="17"/>
                <w:szCs w:val="17"/>
              </w:rPr>
              <w:t>molecules</w:t>
            </w:r>
            <w:r w:rsidR="00F55623" w:rsidRPr="00004581">
              <w:rPr>
                <w:sz w:val="17"/>
                <w:szCs w:val="17"/>
              </w:rPr>
              <w:t xml:space="preserve"> of Omega-6 to 1 Omega-3 molecule. Omega-6 essential polyunsaturated fats (PUFAs) produce the Series 2 &amp; 4 Eicosanoids that are inflammatory. When </w:t>
            </w:r>
            <w:r w:rsidR="00F55623" w:rsidRPr="00B517E6">
              <w:rPr>
                <w:noProof/>
                <w:sz w:val="17"/>
                <w:szCs w:val="17"/>
              </w:rPr>
              <w:t>you</w:t>
            </w:r>
            <w:r w:rsidR="00F55623" w:rsidRPr="00004581">
              <w:rPr>
                <w:sz w:val="17"/>
                <w:szCs w:val="17"/>
              </w:rPr>
              <w:t xml:space="preserve"> use an anti-inflammatory from a Pharmacy, </w:t>
            </w:r>
            <w:r w:rsidR="00F55623" w:rsidRPr="00B517E6">
              <w:rPr>
                <w:noProof/>
                <w:sz w:val="17"/>
                <w:szCs w:val="17"/>
              </w:rPr>
              <w:t>you</w:t>
            </w:r>
            <w:r w:rsidR="00F55623" w:rsidRPr="00004581">
              <w:rPr>
                <w:sz w:val="17"/>
                <w:szCs w:val="17"/>
              </w:rPr>
              <w:t xml:space="preserve"> are often targeting these compounds derived from Omega-6 fatty acids. Western populations may have 10 – 15 times more </w:t>
            </w:r>
            <w:r w:rsidR="00F55623" w:rsidRPr="00B517E6">
              <w:rPr>
                <w:noProof/>
                <w:sz w:val="17"/>
                <w:szCs w:val="17"/>
              </w:rPr>
              <w:t>Omega-6's</w:t>
            </w:r>
            <w:r w:rsidR="00F55623" w:rsidRPr="00004581">
              <w:rPr>
                <w:sz w:val="17"/>
                <w:szCs w:val="17"/>
              </w:rPr>
              <w:t xml:space="preserve"> in their diet from processed foods using cheap vegetable oils</w:t>
            </w:r>
            <w:r w:rsidR="003F2C41" w:rsidRPr="00004581">
              <w:rPr>
                <w:sz w:val="17"/>
                <w:szCs w:val="17"/>
              </w:rPr>
              <w:t xml:space="preserve"> high in Linoleic Acid (LA)</w:t>
            </w:r>
            <w:r w:rsidR="00F55623" w:rsidRPr="00004581">
              <w:rPr>
                <w:sz w:val="17"/>
                <w:szCs w:val="17"/>
              </w:rPr>
              <w:t xml:space="preserve"> and worsened by not consuming enough Omega-3 essential fatty acids as many people avoid fatty fish like Salmon</w:t>
            </w:r>
            <w:r w:rsidR="00F55623" w:rsidRPr="00004581">
              <w:rPr>
                <w:noProof/>
                <w:sz w:val="17"/>
                <w:szCs w:val="17"/>
              </w:rPr>
              <w:t>,</w:t>
            </w:r>
            <w:r w:rsidR="0000484C" w:rsidRPr="00004581">
              <w:rPr>
                <w:noProof/>
                <w:sz w:val="17"/>
                <w:szCs w:val="17"/>
              </w:rPr>
              <w:t xml:space="preserve"> </w:t>
            </w:r>
            <w:r w:rsidR="00F55623" w:rsidRPr="00004581">
              <w:rPr>
                <w:noProof/>
                <w:sz w:val="17"/>
                <w:szCs w:val="17"/>
              </w:rPr>
              <w:t>Trout</w:t>
            </w:r>
            <w:r w:rsidR="00F55623" w:rsidRPr="00004581">
              <w:rPr>
                <w:sz w:val="17"/>
                <w:szCs w:val="17"/>
              </w:rPr>
              <w:t xml:space="preserve">, Herring, Sardines or Mackerel. </w:t>
            </w:r>
            <w:r w:rsidR="003F2C41" w:rsidRPr="00004581">
              <w:rPr>
                <w:sz w:val="17"/>
                <w:szCs w:val="17"/>
              </w:rPr>
              <w:t xml:space="preserve">Omega-3 intake should include the short-chain Alpha Linolenic Acid (ALA) rich in Flaxseed and should also have Gamma Linolenic Acid (GLA) from Evening Primrose Oil (EPO) or Borage Oil. GLA may be on the Omega-6 side but produce anti-inflammatory compounds. </w:t>
            </w:r>
          </w:p>
          <w:p w:rsidR="003F2C41" w:rsidRPr="00004581" w:rsidRDefault="003F2C41" w:rsidP="00F55623">
            <w:pPr>
              <w:rPr>
                <w:sz w:val="17"/>
                <w:szCs w:val="17"/>
              </w:rPr>
            </w:pPr>
            <w:r w:rsidRPr="00004581">
              <w:rPr>
                <w:sz w:val="17"/>
                <w:szCs w:val="17"/>
              </w:rPr>
              <w:t xml:space="preserve">Not all the Omega-6's are bad just the highly-processed and damaged forms of Omega-6. We are not trying to eliminate Omega-6's as the inflammation they produce helps the immune system fight off infections and other threats. So don't try to saturate </w:t>
            </w:r>
            <w:r w:rsidRPr="00B517E6">
              <w:rPr>
                <w:noProof/>
                <w:sz w:val="17"/>
                <w:szCs w:val="17"/>
              </w:rPr>
              <w:t>your</w:t>
            </w:r>
            <w:r w:rsidRPr="00004581">
              <w:rPr>
                <w:sz w:val="17"/>
                <w:szCs w:val="17"/>
              </w:rPr>
              <w:t xml:space="preserve"> body with Omega-3's but aim for </w:t>
            </w:r>
            <w:r w:rsidRPr="00B517E6">
              <w:rPr>
                <w:noProof/>
                <w:sz w:val="17"/>
                <w:szCs w:val="17"/>
              </w:rPr>
              <w:t xml:space="preserve">a </w:t>
            </w:r>
            <w:r w:rsidR="00B517E6">
              <w:rPr>
                <w:noProof/>
                <w:sz w:val="17"/>
                <w:szCs w:val="17"/>
              </w:rPr>
              <w:t>right</w:t>
            </w:r>
            <w:r w:rsidRPr="00004581">
              <w:rPr>
                <w:sz w:val="17"/>
                <w:szCs w:val="17"/>
              </w:rPr>
              <w:t xml:space="preserve"> balance. </w:t>
            </w:r>
            <w:r w:rsidRPr="00B517E6">
              <w:rPr>
                <w:noProof/>
                <w:sz w:val="17"/>
                <w:szCs w:val="17"/>
              </w:rPr>
              <w:t>Your</w:t>
            </w:r>
            <w:r w:rsidRPr="00004581">
              <w:rPr>
                <w:sz w:val="17"/>
                <w:szCs w:val="17"/>
              </w:rPr>
              <w:t xml:space="preserve"> practitioner can guide </w:t>
            </w:r>
            <w:r w:rsidRPr="00B517E6">
              <w:rPr>
                <w:noProof/>
                <w:sz w:val="17"/>
                <w:szCs w:val="17"/>
              </w:rPr>
              <w:t>you</w:t>
            </w:r>
            <w:r w:rsidRPr="00004581">
              <w:rPr>
                <w:sz w:val="17"/>
                <w:szCs w:val="17"/>
              </w:rPr>
              <w:t xml:space="preserve"> if </w:t>
            </w:r>
            <w:r w:rsidRPr="00B517E6">
              <w:rPr>
                <w:noProof/>
                <w:sz w:val="17"/>
                <w:szCs w:val="17"/>
              </w:rPr>
              <w:t>you</w:t>
            </w:r>
            <w:r w:rsidRPr="00004581">
              <w:rPr>
                <w:sz w:val="17"/>
                <w:szCs w:val="17"/>
              </w:rPr>
              <w:t xml:space="preserve"> would like further information. They can advise </w:t>
            </w:r>
            <w:r w:rsidRPr="00B517E6">
              <w:rPr>
                <w:noProof/>
                <w:sz w:val="17"/>
                <w:szCs w:val="17"/>
              </w:rPr>
              <w:t>you</w:t>
            </w:r>
            <w:r w:rsidRPr="00004581">
              <w:rPr>
                <w:sz w:val="17"/>
                <w:szCs w:val="17"/>
              </w:rPr>
              <w:t xml:space="preserve"> on fees involved for their time, effort and knowledge in assisting </w:t>
            </w:r>
            <w:r w:rsidRPr="00B517E6">
              <w:rPr>
                <w:noProof/>
                <w:sz w:val="17"/>
                <w:szCs w:val="17"/>
              </w:rPr>
              <w:t>you</w:t>
            </w:r>
            <w:r w:rsidRPr="00004581">
              <w:rPr>
                <w:sz w:val="17"/>
                <w:szCs w:val="17"/>
              </w:rPr>
              <w:t xml:space="preserve"> towards healthy outcomes through dietary management. </w:t>
            </w:r>
          </w:p>
          <w:p w:rsidR="00280910" w:rsidRPr="00004581" w:rsidRDefault="00280910" w:rsidP="00F55623">
            <w:pPr>
              <w:rPr>
                <w:sz w:val="17"/>
                <w:szCs w:val="17"/>
              </w:rPr>
            </w:pPr>
          </w:p>
          <w:p w:rsidR="00280910" w:rsidRPr="00004581" w:rsidRDefault="00280910" w:rsidP="00F55623">
            <w:pPr>
              <w:rPr>
                <w:sz w:val="17"/>
                <w:szCs w:val="17"/>
              </w:rPr>
            </w:pPr>
          </w:p>
        </w:tc>
      </w:tr>
      <w:tr w:rsidR="0000484C" w:rsidRPr="00004581" w:rsidTr="003F7722">
        <w:tc>
          <w:tcPr>
            <w:tcW w:w="2412" w:type="dxa"/>
          </w:tcPr>
          <w:p w:rsidR="0000484C" w:rsidRPr="00004581" w:rsidRDefault="0000484C" w:rsidP="003F7722">
            <w:pPr>
              <w:rPr>
                <w:noProof/>
                <w:sz w:val="17"/>
                <w:szCs w:val="17"/>
              </w:rPr>
            </w:pPr>
            <w:r w:rsidRPr="00004581">
              <w:rPr>
                <w:noProof/>
                <w:sz w:val="17"/>
                <w:szCs w:val="17"/>
              </w:rPr>
              <w:t>Ratio AA/EPA</w:t>
            </w:r>
          </w:p>
          <w:p w:rsidR="0000484C" w:rsidRPr="00004581" w:rsidRDefault="0000484C" w:rsidP="003F7722">
            <w:pPr>
              <w:rPr>
                <w:noProof/>
                <w:sz w:val="17"/>
                <w:szCs w:val="17"/>
              </w:rPr>
            </w:pPr>
          </w:p>
          <w:p w:rsidR="0000484C" w:rsidRPr="00004581" w:rsidRDefault="0000484C" w:rsidP="003F7722">
            <w:pPr>
              <w:rPr>
                <w:noProof/>
                <w:sz w:val="17"/>
                <w:szCs w:val="17"/>
              </w:rPr>
            </w:pPr>
            <w:r w:rsidRPr="00B517E6">
              <w:rPr>
                <w:noProof/>
                <w:sz w:val="17"/>
                <w:szCs w:val="17"/>
              </w:rPr>
              <w:t>Ratio</w:t>
            </w:r>
            <w:r w:rsidRPr="00004581">
              <w:rPr>
                <w:noProof/>
                <w:sz w:val="17"/>
                <w:szCs w:val="17"/>
              </w:rPr>
              <w:t xml:space="preserve"> of Arachidonic Acid to EPA a long-chain Omega-3 essential fatty acid </w:t>
            </w:r>
          </w:p>
        </w:tc>
        <w:sdt>
          <w:sdtPr>
            <w:rPr>
              <w:sz w:val="17"/>
              <w:szCs w:val="17"/>
            </w:rPr>
            <w:alias w:val="Level"/>
            <w:tag w:val="Level"/>
            <w:id w:val="-487095502"/>
            <w:placeholder>
              <w:docPart w:val="F3E7607A1C5A41AAA2A174DE6C14FA26"/>
            </w:placeholder>
            <w:showingPlcHdr/>
            <w:dropDownList>
              <w:listItem w:value="Level"/>
              <w:listItem w:displayText="Normal" w:value="Normal"/>
              <w:listItem w:displayText="High" w:value="High"/>
              <w:listItem w:displayText="Low" w:value="Low"/>
            </w:dropDownList>
          </w:sdtPr>
          <w:sdtEndPr/>
          <w:sdtContent>
            <w:tc>
              <w:tcPr>
                <w:tcW w:w="1843" w:type="dxa"/>
              </w:tcPr>
              <w:p w:rsidR="0000484C" w:rsidRPr="00004581" w:rsidRDefault="007F7FA9" w:rsidP="003F7722">
                <w:pPr>
                  <w:rPr>
                    <w:sz w:val="17"/>
                    <w:szCs w:val="17"/>
                  </w:rPr>
                </w:pPr>
                <w:r w:rsidRPr="00004581">
                  <w:rPr>
                    <w:rStyle w:val="PlaceholderText"/>
                    <w:sz w:val="17"/>
                    <w:szCs w:val="17"/>
                  </w:rPr>
                  <w:t>Choose an item.</w:t>
                </w:r>
              </w:p>
            </w:tc>
          </w:sdtContent>
        </w:sdt>
        <w:tc>
          <w:tcPr>
            <w:tcW w:w="5393" w:type="dxa"/>
          </w:tcPr>
          <w:p w:rsidR="0000484C" w:rsidRPr="00B517E6" w:rsidRDefault="0000484C" w:rsidP="00F55623">
            <w:pPr>
              <w:rPr>
                <w:noProof/>
                <w:sz w:val="17"/>
                <w:szCs w:val="17"/>
              </w:rPr>
            </w:pPr>
            <w:r w:rsidRPr="00B517E6">
              <w:rPr>
                <w:noProof/>
                <w:sz w:val="17"/>
                <w:szCs w:val="17"/>
              </w:rPr>
              <w:t xml:space="preserve">AA or Arachidonic Acid is the key Omega-6 derived molecule in cell membranes that is converted by Cyclooxygenase enzymes (COX-1 and COX-2) to the Series-2 Eicosanoids discussed above. </w:t>
            </w:r>
          </w:p>
          <w:p w:rsidR="0000484C" w:rsidRPr="00B517E6" w:rsidRDefault="0000484C" w:rsidP="00F55623">
            <w:pPr>
              <w:rPr>
                <w:noProof/>
                <w:sz w:val="17"/>
                <w:szCs w:val="17"/>
              </w:rPr>
            </w:pPr>
            <w:r w:rsidRPr="00B517E6">
              <w:rPr>
                <w:noProof/>
                <w:sz w:val="17"/>
                <w:szCs w:val="17"/>
              </w:rPr>
              <w:t xml:space="preserve">High Arachidonic Acid (AA) levels can occur from eating animal protein, dairy </w:t>
            </w:r>
            <w:r w:rsidR="0003603D" w:rsidRPr="00B517E6">
              <w:rPr>
                <w:noProof/>
                <w:sz w:val="17"/>
                <w:szCs w:val="17"/>
              </w:rPr>
              <w:t xml:space="preserve">esp. hard cheeses </w:t>
            </w:r>
            <w:r w:rsidRPr="00B517E6">
              <w:rPr>
                <w:noProof/>
                <w:sz w:val="17"/>
                <w:szCs w:val="17"/>
              </w:rPr>
              <w:t>and egg yolks and a high consumption of the inflammatory Omega-6 rich vegetable oils</w:t>
            </w:r>
            <w:r w:rsidR="003A082E" w:rsidRPr="00B517E6">
              <w:rPr>
                <w:noProof/>
                <w:sz w:val="17"/>
                <w:szCs w:val="17"/>
              </w:rPr>
              <w:t>.</w:t>
            </w:r>
            <w:r w:rsidRPr="00B517E6">
              <w:rPr>
                <w:noProof/>
                <w:sz w:val="17"/>
                <w:szCs w:val="17"/>
              </w:rPr>
              <w:t xml:space="preserve"> </w:t>
            </w:r>
          </w:p>
          <w:p w:rsidR="007F7FA9" w:rsidRPr="00B517E6" w:rsidRDefault="007F7FA9" w:rsidP="00F55623">
            <w:pPr>
              <w:rPr>
                <w:noProof/>
                <w:sz w:val="17"/>
                <w:szCs w:val="17"/>
              </w:rPr>
            </w:pPr>
          </w:p>
          <w:p w:rsidR="007F7FA9" w:rsidRPr="00B517E6" w:rsidRDefault="007F7FA9" w:rsidP="00F55623">
            <w:pPr>
              <w:rPr>
                <w:noProof/>
                <w:sz w:val="17"/>
                <w:szCs w:val="17"/>
              </w:rPr>
            </w:pPr>
          </w:p>
          <w:p w:rsidR="007F7FA9" w:rsidRPr="00B517E6" w:rsidRDefault="007F7FA9" w:rsidP="00F55623">
            <w:pPr>
              <w:rPr>
                <w:noProof/>
                <w:sz w:val="17"/>
                <w:szCs w:val="17"/>
              </w:rPr>
            </w:pPr>
          </w:p>
        </w:tc>
      </w:tr>
    </w:tbl>
    <w:p w:rsidR="000335CC" w:rsidRDefault="000335CC" w:rsidP="00135240"/>
    <w:p w:rsidR="007F7FA9" w:rsidRDefault="007F7FA9" w:rsidP="00135240"/>
    <w:p w:rsidR="007F7FA9" w:rsidRDefault="007F7FA9" w:rsidP="00135240"/>
    <w:p w:rsidR="007F7FA9" w:rsidRPr="00B77259" w:rsidRDefault="00B77259" w:rsidP="003A082E">
      <w:r w:rsidRPr="00B77259">
        <w:t xml:space="preserve">Why the fuss about the Omega-6 to Omega-3 ratio? </w:t>
      </w:r>
    </w:p>
    <w:p w:rsidR="00B77259" w:rsidRDefault="00B77259" w:rsidP="00135240"/>
    <w:p w:rsidR="00B77259" w:rsidRDefault="00B77259" w:rsidP="00135240">
      <w:r>
        <w:t xml:space="preserve">These two pathways are fundamental </w:t>
      </w:r>
      <w:r w:rsidRPr="00B517E6">
        <w:rPr>
          <w:noProof/>
        </w:rPr>
        <w:t>with regard to</w:t>
      </w:r>
      <w:r>
        <w:t xml:space="preserve"> the balance between the anti-inflammatory Omega-3 pathway and the inflammatory Omega-6 pathway. Both these pathways compete for the </w:t>
      </w:r>
      <w:r w:rsidRPr="00B517E6">
        <w:rPr>
          <w:noProof/>
        </w:rPr>
        <w:t>exact same</w:t>
      </w:r>
      <w:r>
        <w:t xml:space="preserve"> enzymes so if you consume more Omega-6's, the more Arachidonic Acid (AA) you will create and the more inflammatory Series-2 </w:t>
      </w:r>
      <w:r w:rsidR="008875A4">
        <w:t>&amp; 4 Eicosanoids are formed</w:t>
      </w:r>
      <w:r>
        <w:t xml:space="preserve">. </w:t>
      </w:r>
      <w:r w:rsidR="008875A4">
        <w:t xml:space="preserve">These are the same inflammatory eicosanoids that create fevers, pain or joint inflammation. Anti-inflammatory medications such as Ibuprofen dampen these inflammatory molecules. </w:t>
      </w:r>
    </w:p>
    <w:p w:rsidR="00B77259" w:rsidRDefault="00B77259" w:rsidP="00135240">
      <w:r w:rsidRPr="00B517E6">
        <w:rPr>
          <w:noProof/>
        </w:rPr>
        <w:t>With regard to</w:t>
      </w:r>
      <w:r>
        <w:t xml:space="preserve"> Omega-3's, it is the </w:t>
      </w:r>
      <w:r>
        <w:rPr>
          <w:b/>
          <w:bCs/>
        </w:rPr>
        <w:t>Eicosapentaenoic acid</w:t>
      </w:r>
      <w:r>
        <w:t xml:space="preserve"> (</w:t>
      </w:r>
      <w:r>
        <w:rPr>
          <w:b/>
          <w:bCs/>
        </w:rPr>
        <w:t>EPA</w:t>
      </w:r>
      <w:r>
        <w:t xml:space="preserve">) component that produces the anti-inflammatory Series 3 &amp; 5 eicosanoids. </w:t>
      </w:r>
    </w:p>
    <w:p w:rsidR="00B77259" w:rsidRDefault="00B77259" w:rsidP="00135240">
      <w:r w:rsidRPr="00BF6C73">
        <w:rPr>
          <w:b/>
        </w:rPr>
        <w:t xml:space="preserve">GLA/DGLA are </w:t>
      </w:r>
      <w:r w:rsidRPr="00B517E6">
        <w:rPr>
          <w:b/>
          <w:noProof/>
        </w:rPr>
        <w:t>actually</w:t>
      </w:r>
      <w:r w:rsidRPr="00BF6C73">
        <w:rPr>
          <w:b/>
        </w:rPr>
        <w:t xml:space="preserve"> products of the O</w:t>
      </w:r>
      <w:r w:rsidR="00151CFE" w:rsidRPr="00BF6C73">
        <w:rPr>
          <w:b/>
        </w:rPr>
        <w:t xml:space="preserve">mega-6 pathway but are </w:t>
      </w:r>
      <w:r w:rsidRPr="00BF6C73">
        <w:rPr>
          <w:b/>
        </w:rPr>
        <w:t>anti-inflammatory</w:t>
      </w:r>
      <w:r>
        <w:t xml:space="preserve">. </w:t>
      </w:r>
    </w:p>
    <w:p w:rsidR="00B77259" w:rsidRDefault="00B77259" w:rsidP="00135240">
      <w:r>
        <w:t xml:space="preserve">It is </w:t>
      </w:r>
      <w:r w:rsidRPr="00B517E6">
        <w:rPr>
          <w:noProof/>
        </w:rPr>
        <w:t>important</w:t>
      </w:r>
      <w:r>
        <w:t xml:space="preserve"> to get a broad spectrum of essential fatty acids includi</w:t>
      </w:r>
      <w:r w:rsidR="008875A4">
        <w:t>ng GLA (Evening Primrose Oil (</w:t>
      </w:r>
      <w:r>
        <w:t>EPO</w:t>
      </w:r>
      <w:r w:rsidR="008875A4">
        <w:t>)</w:t>
      </w:r>
      <w:r>
        <w:t xml:space="preserve"> or Borage Oil). It is not the aim to overwhelm the Omega-6 pathway with a large intake of Omega-3's as this will impair the immune system that uses the Omega-6 pathway to mount an attack on bacteria, viruses or cancers through the inflammatory eicosanoids generated by this pathway. </w:t>
      </w:r>
      <w:r w:rsidR="0036778B">
        <w:t xml:space="preserve">We want a ratio below 4:1 of </w:t>
      </w:r>
      <w:r w:rsidR="0036778B" w:rsidRPr="00B517E6">
        <w:rPr>
          <w:noProof/>
        </w:rPr>
        <w:t>Omega-6's</w:t>
      </w:r>
      <w:r w:rsidR="0036778B">
        <w:t xml:space="preserve"> to Omega-3's </w:t>
      </w:r>
      <w:r w:rsidR="0036778B" w:rsidRPr="00B517E6">
        <w:rPr>
          <w:noProof/>
        </w:rPr>
        <w:t>and</w:t>
      </w:r>
      <w:r w:rsidR="0036778B">
        <w:t xml:space="preserve"> this can be tested on a regular basis to find that '</w:t>
      </w:r>
      <w:r w:rsidR="0036778B" w:rsidRPr="00B517E6">
        <w:rPr>
          <w:noProof/>
        </w:rPr>
        <w:t>sweet-spot</w:t>
      </w:r>
      <w:r w:rsidR="0036778B">
        <w:t xml:space="preserve">' of balance. </w:t>
      </w:r>
    </w:p>
    <w:p w:rsidR="0036778B" w:rsidRDefault="0036778B" w:rsidP="00135240"/>
    <w:p w:rsidR="0036778B" w:rsidRDefault="0036778B" w:rsidP="0036778B">
      <w:pPr>
        <w:jc w:val="center"/>
      </w:pPr>
      <w:bookmarkStart w:id="0" w:name="_GoBack"/>
      <w:r>
        <w:rPr>
          <w:noProof/>
          <w:lang w:val="en-AU" w:eastAsia="en-AU"/>
        </w:rPr>
        <w:drawing>
          <wp:inline distT="0" distB="0" distL="0" distR="0" wp14:anchorId="5E24AEB7" wp14:editId="404F798C">
            <wp:extent cx="5579863" cy="3525142"/>
            <wp:effectExtent l="0" t="0" r="1905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mega-6-omega-3-pathway.jpg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579863" cy="352514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0"/>
    </w:p>
    <w:p w:rsidR="00B77259" w:rsidRDefault="00B77259" w:rsidP="00135240"/>
    <w:p w:rsidR="00B77259" w:rsidRDefault="00B77259" w:rsidP="00135240"/>
    <w:p w:rsidR="00B77259" w:rsidRDefault="00B77259" w:rsidP="00135240"/>
    <w:p w:rsidR="00B77259" w:rsidRDefault="00B77259" w:rsidP="00135240"/>
    <w:sdt>
      <w:sdtPr>
        <w:id w:val="-190612373"/>
        <w:placeholder>
          <w:docPart w:val="DefaultPlaceholder_1082065158"/>
        </w:placeholder>
      </w:sdtPr>
      <w:sdtEndPr/>
      <w:sdtContent>
        <w:p w:rsidR="004319A1" w:rsidRDefault="004319A1" w:rsidP="004319A1">
          <w:pPr>
            <w:shd w:val="clear" w:color="auto" w:fill="DEEAF6" w:themeFill="accent1" w:themeFillTint="33"/>
          </w:pPr>
          <w:r>
            <w:t>Other comments</w:t>
          </w:r>
          <w:r w:rsidR="00D16ABD">
            <w:t>:</w:t>
          </w:r>
          <w:r w:rsidR="003A082E">
            <w:t xml:space="preserve"> </w:t>
          </w:r>
        </w:p>
        <w:p w:rsidR="004319A1" w:rsidRDefault="004319A1" w:rsidP="004319A1">
          <w:pPr>
            <w:shd w:val="clear" w:color="auto" w:fill="DEEAF6" w:themeFill="accent1" w:themeFillTint="33"/>
          </w:pPr>
        </w:p>
        <w:p w:rsidR="004319A1" w:rsidRDefault="004319A1" w:rsidP="004319A1">
          <w:pPr>
            <w:shd w:val="clear" w:color="auto" w:fill="DEEAF6" w:themeFill="accent1" w:themeFillTint="33"/>
          </w:pPr>
          <w:r>
            <w:t xml:space="preserve">                                                                                                                                                        </w:t>
          </w:r>
        </w:p>
        <w:p w:rsidR="004319A1" w:rsidRDefault="004319A1" w:rsidP="004319A1">
          <w:pPr>
            <w:shd w:val="clear" w:color="auto" w:fill="DEEAF6" w:themeFill="accent1" w:themeFillTint="33"/>
          </w:pPr>
        </w:p>
        <w:p w:rsidR="004319A1" w:rsidRDefault="004319A1" w:rsidP="004319A1">
          <w:pPr>
            <w:shd w:val="clear" w:color="auto" w:fill="DEEAF6" w:themeFill="accent1" w:themeFillTint="33"/>
          </w:pPr>
        </w:p>
        <w:p w:rsidR="004319A1" w:rsidRDefault="004319A1" w:rsidP="004319A1">
          <w:pPr>
            <w:shd w:val="clear" w:color="auto" w:fill="DEEAF6" w:themeFill="accent1" w:themeFillTint="33"/>
          </w:pPr>
        </w:p>
        <w:p w:rsidR="00BF6C73" w:rsidRDefault="00BF6C73" w:rsidP="00474D56">
          <w:pPr>
            <w:shd w:val="clear" w:color="auto" w:fill="DEEAF6" w:themeFill="accent1" w:themeFillTint="33"/>
          </w:pPr>
        </w:p>
        <w:p w:rsidR="00F55623" w:rsidRDefault="009452BC" w:rsidP="00474D56">
          <w:pPr>
            <w:shd w:val="clear" w:color="auto" w:fill="DEEAF6" w:themeFill="accent1" w:themeFillTint="33"/>
          </w:pPr>
        </w:p>
      </w:sdtContent>
    </w:sdt>
    <w:p w:rsidR="00F55623" w:rsidRDefault="004319A1" w:rsidP="004012E4">
      <w:pPr>
        <w:pStyle w:val="Heading1"/>
      </w:pPr>
      <w:r>
        <w:t>References</w:t>
      </w:r>
    </w:p>
    <w:p w:rsidR="00276ACF" w:rsidRPr="00276ACF" w:rsidRDefault="00F55623" w:rsidP="00276ACF">
      <w:pPr>
        <w:pStyle w:val="EndNoteBibliography"/>
        <w:spacing w:after="0"/>
      </w:pPr>
      <w:r>
        <w:fldChar w:fldCharType="begin"/>
      </w:r>
      <w:r>
        <w:instrText xml:space="preserve"> ADDIN EN.REFLIST </w:instrText>
      </w:r>
      <w:r>
        <w:fldChar w:fldCharType="separate"/>
      </w:r>
      <w:r w:rsidR="00276ACF" w:rsidRPr="00276ACF">
        <w:t xml:space="preserve">Aude, Y. W., A. S. Agatston, F. Lopez-Jimenez, E. H. Lieberman, M. Almon, M. Hansen, G. Rojas, G. A. Lamas and C. H. Hennekens (2004). "The national cholesterol education program diet vs a diet lower in carbohydrates and higher in protein and monounsaturated fat: a </w:t>
      </w:r>
      <w:r w:rsidR="00276ACF" w:rsidRPr="00B517E6">
        <w:t>randomized</w:t>
      </w:r>
      <w:r w:rsidR="00276ACF" w:rsidRPr="00276ACF">
        <w:t xml:space="preserve"> trial." </w:t>
      </w:r>
      <w:r w:rsidR="00276ACF" w:rsidRPr="00276ACF">
        <w:rPr>
          <w:u w:val="single"/>
        </w:rPr>
        <w:t>Archives of internal medicine</w:t>
      </w:r>
      <w:r w:rsidR="00276ACF" w:rsidRPr="00276ACF">
        <w:t xml:space="preserve"> </w:t>
      </w:r>
      <w:r w:rsidR="00276ACF" w:rsidRPr="00276ACF">
        <w:rPr>
          <w:b/>
        </w:rPr>
        <w:t>164</w:t>
      </w:r>
      <w:r w:rsidR="00276ACF" w:rsidRPr="00276ACF">
        <w:t>(19): 2141.</w:t>
      </w:r>
      <w:r w:rsidR="004012E4">
        <w:br/>
      </w:r>
    </w:p>
    <w:p w:rsidR="00276ACF" w:rsidRPr="00276ACF" w:rsidRDefault="00276ACF" w:rsidP="00276ACF">
      <w:pPr>
        <w:pStyle w:val="EndNoteBibliography"/>
        <w:spacing w:after="0"/>
      </w:pPr>
      <w:r w:rsidRPr="00276ACF">
        <w:t xml:space="preserve">Dunn, E. (2017). </w:t>
      </w:r>
      <w:r w:rsidRPr="00B517E6">
        <w:t>Lighting a fuse on the lipid debate.</w:t>
      </w:r>
      <w:r w:rsidRPr="00276ACF">
        <w:t xml:space="preserve"> </w:t>
      </w:r>
      <w:r w:rsidRPr="00276ACF">
        <w:rPr>
          <w:u w:val="single"/>
        </w:rPr>
        <w:t>Medical Observer</w:t>
      </w:r>
      <w:r w:rsidRPr="00276ACF">
        <w:t>, Fairfax Media.</w:t>
      </w:r>
      <w:r w:rsidR="004012E4">
        <w:br/>
      </w:r>
    </w:p>
    <w:p w:rsidR="00276ACF" w:rsidRPr="00276ACF" w:rsidRDefault="00276ACF" w:rsidP="00276ACF">
      <w:pPr>
        <w:pStyle w:val="EndNoteBibliography"/>
        <w:spacing w:after="0"/>
      </w:pPr>
      <w:r w:rsidRPr="00276ACF">
        <w:t xml:space="preserve">Simopoulos, A. P. (2002). "The importance of the ratio of omega-6/omega-3 essential fatty acids." </w:t>
      </w:r>
      <w:r w:rsidRPr="00276ACF">
        <w:rPr>
          <w:u w:val="single"/>
        </w:rPr>
        <w:t>Biomed Pharmacother</w:t>
      </w:r>
      <w:r w:rsidR="00AD5B6B">
        <w:rPr>
          <w:u w:val="single"/>
        </w:rPr>
        <w:t>apy</w:t>
      </w:r>
      <w:r w:rsidRPr="00276ACF">
        <w:t xml:space="preserve"> </w:t>
      </w:r>
      <w:r w:rsidRPr="00276ACF">
        <w:rPr>
          <w:b/>
        </w:rPr>
        <w:t>56</w:t>
      </w:r>
      <w:r w:rsidRPr="00276ACF">
        <w:t>(8): 365-379.</w:t>
      </w:r>
      <w:r w:rsidR="004012E4">
        <w:br/>
      </w:r>
    </w:p>
    <w:p w:rsidR="00276ACF" w:rsidRPr="00276ACF" w:rsidRDefault="00276ACF" w:rsidP="00276ACF">
      <w:pPr>
        <w:pStyle w:val="EndNoteBibliography"/>
      </w:pPr>
      <w:r w:rsidRPr="00276ACF">
        <w:t xml:space="preserve">Spence, J. D. (2002). "Importance of diet in vascular prevention: vastly underestimated." </w:t>
      </w:r>
      <w:r w:rsidRPr="00276ACF">
        <w:rPr>
          <w:u w:val="single"/>
        </w:rPr>
        <w:t>Circulation</w:t>
      </w:r>
      <w:r w:rsidRPr="00276ACF">
        <w:t xml:space="preserve"> </w:t>
      </w:r>
      <w:r w:rsidRPr="00276ACF">
        <w:rPr>
          <w:b/>
        </w:rPr>
        <w:t>106</w:t>
      </w:r>
      <w:r w:rsidRPr="00276ACF">
        <w:t>(18): e133-e133.</w:t>
      </w:r>
    </w:p>
    <w:p w:rsidR="00A73285" w:rsidRDefault="00F55623">
      <w:r>
        <w:fldChar w:fldCharType="end"/>
      </w:r>
    </w:p>
    <w:sectPr w:rsidR="00A73285">
      <w:headerReference w:type="even" r:id="rId10"/>
      <w:headerReference w:type="default" r:id="rId11"/>
      <w:footerReference w:type="default" r:id="rId12"/>
      <w:headerReference w:type="first" r:id="rId13"/>
      <w:pgSz w:w="12240" w:h="15840" w:code="1"/>
      <w:pgMar w:top="1440" w:right="1440" w:bottom="1440" w:left="1440" w:header="720" w:footer="864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9452BC" w:rsidRDefault="009452BC">
      <w:pPr>
        <w:spacing w:after="0" w:line="240" w:lineRule="auto"/>
      </w:pPr>
      <w:r>
        <w:separator/>
      </w:r>
    </w:p>
  </w:endnote>
  <w:endnote w:type="continuationSeparator" w:id="0">
    <w:p w:rsidR="009452BC" w:rsidRDefault="009452B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3A7A1A" w:rsidRDefault="009452BC">
    <w:pPr>
      <w:pStyle w:val="Footer"/>
    </w:pPr>
    <w:hyperlink r:id="rId1" w:history="1">
      <w:r w:rsidR="003A7A1A" w:rsidRPr="008A1CCB">
        <w:rPr>
          <w:rStyle w:val="Hyperlink"/>
        </w:rPr>
        <w:t>www.a8h.com.au</w:t>
      </w:r>
    </w:hyperlink>
    <w:r w:rsidR="003A7A1A">
      <w:t xml:space="preserve">    Integrative Healthcare &amp; Precision Nutrition</w:t>
    </w:r>
  </w:p>
  <w:p w:rsidR="003A7A1A" w:rsidRDefault="003A7A1A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9452BC" w:rsidRDefault="009452BC">
      <w:pPr>
        <w:spacing w:after="0" w:line="240" w:lineRule="auto"/>
      </w:pPr>
      <w:r>
        <w:separator/>
      </w:r>
    </w:p>
  </w:footnote>
  <w:footnote w:type="continuationSeparator" w:id="0">
    <w:p w:rsidR="009452BC" w:rsidRDefault="009452B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3A7A1A" w:rsidRDefault="009452BC">
    <w:pPr>
      <w:pStyle w:val="Header"/>
    </w:pPr>
    <w:r>
      <w:rPr>
        <w:noProof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375532" o:spid="_x0000_s2050" type="#_x0000_t136" style="position:absolute;margin-left:0;margin-top:0;width:549.9pt;height:109.95pt;rotation:315;z-index:-251653120;mso-position-horizontal:center;mso-position-horizontal-relative:margin;mso-position-vertical:center;mso-position-vertical-relative:margin" o:allowincell="f" fillcolor="silver" stroked="f">
          <v:fill opacity=".5"/>
          <v:textpath style="font-family:&quot;Arial&quot;;font-size:1pt" string="Activ8Health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A73285" w:rsidRDefault="009452BC">
    <w:pPr>
      <w:pStyle w:val="Header"/>
    </w:pPr>
    <w:r>
      <w:rPr>
        <w:noProof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375533" o:spid="_x0000_s2051" type="#_x0000_t136" style="position:absolute;margin-left:0;margin-top:0;width:549.9pt;height:109.95pt;rotation:315;z-index:-251651072;mso-position-horizontal:center;mso-position-horizontal-relative:margin;mso-position-vertical:center;mso-position-vertical-relative:margin" o:allowincell="f" fillcolor="silver" stroked="f">
          <v:fill opacity=".5"/>
          <v:textpath style="font-family:&quot;Arial&quot;;font-size:1pt" string="Activ8Health"/>
          <w10:wrap anchorx="margin" anchory="margin"/>
        </v:shape>
      </w:pict>
    </w:r>
    <w:r w:rsidR="009E150D">
      <w:rPr>
        <w:noProof/>
        <w:lang w:val="en-AU" w:eastAsia="en-AU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leftMargin">
                <wp:align>right</wp:align>
              </wp:positionH>
              <wp:positionV relativeFrom="bottomMargin">
                <wp:posOffset>0</wp:posOffset>
              </wp:positionV>
              <wp:extent cx="339090" cy="310896"/>
              <wp:effectExtent l="0" t="0" r="3810" b="13335"/>
              <wp:wrapNone/>
              <wp:docPr id="22" name="Text Box 22" descr="Page number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339090" cy="310896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:rsidR="00A73285" w:rsidRDefault="009E150D">
                          <w:pPr>
                            <w:pStyle w:val="Footer"/>
                          </w:pPr>
                          <w:r>
                            <w:fldChar w:fldCharType="begin"/>
                          </w:r>
                          <w:r>
                            <w:instrText xml:space="preserve"> PAGE   \* MERGEFORMAT </w:instrText>
                          </w:r>
                          <w:r>
                            <w:fldChar w:fldCharType="separate"/>
                          </w:r>
                          <w:r w:rsidR="008875A4">
                            <w:t>4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22" o:spid="_x0000_s1026" type="#_x0000_t202" alt="Page number" style="position:absolute;margin-left:-24.5pt;margin-top:0;width:26.7pt;height:24.5pt;z-index:251659264;visibility:visible;mso-wrap-style:square;mso-width-percent:0;mso-height-percent:0;mso-wrap-distance-left:9pt;mso-wrap-distance-top:0;mso-wrap-distance-right:9pt;mso-wrap-distance-bottom:0;mso-position-horizontal:right;mso-position-horizontal-relative:left-margin-area;mso-position-vertical:absolute;mso-position-vertical-relative:bottom-margin-area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" filled="f" stroked="f" strokeweight=".5pt">
              <v:textbox inset="0,0,0,0">
                <w:txbxContent>
                  <w:p w:rsidR="00A73285" w:rsidRDefault="009E150D">
                    <w:pPr>
                      <w:pStyle w:val="Footer"/>
                    </w:pPr>
                    <w:r>
                      <w:fldChar w:fldCharType="begin"/>
                    </w:r>
                    <w:r>
                      <w:instrText xml:space="preserve"> PAGE   \* MERGEFORMAT </w:instrText>
                    </w:r>
                    <w:r>
                      <w:fldChar w:fldCharType="separate"/>
                    </w:r>
                    <w:r w:rsidR="008875A4">
                      <w:t>4</w:t>
                    </w:r>
                    <w:r>
                      <w:fldChar w:fldCharType="end"/>
                    </w:r>
                  </w:p>
                </w:txbxContent>
              </v:textbox>
              <w10:wrap anchorx="margin" anchory="margin"/>
            </v:shape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3A7A1A" w:rsidRDefault="009452BC">
    <w:pPr>
      <w:pStyle w:val="Header"/>
    </w:pPr>
    <w:r>
      <w:rPr>
        <w:noProof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375531" o:spid="_x0000_s2049" type="#_x0000_t136" style="position:absolute;margin-left:0;margin-top:0;width:549.9pt;height:109.95pt;rotation:315;z-index:-251655168;mso-position-horizontal:center;mso-position-horizontal-relative:margin;mso-position-vertical:center;mso-position-vertical-relative:margin" o:allowincell="f" fillcolor="silver" stroked="f">
          <v:fill opacity=".5"/>
          <v:textpath style="font-family:&quot;Arial&quot;;font-size:1pt" string="Activ8Health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89"/>
    <w:multiLevelType w:val="singleLevel"/>
    <w:tmpl w:val="7E04C5A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657E5D71"/>
    <w:multiLevelType w:val="hybridMultilevel"/>
    <w:tmpl w:val="BFBE56B6"/>
    <w:lvl w:ilvl="0" w:tplc="DF622CE6">
      <w:start w:val="1"/>
      <w:numFmt w:val="bullet"/>
      <w:pStyle w:val="ListBullet"/>
      <w:lvlText w:val=""/>
      <w:lvlJc w:val="left"/>
      <w:pPr>
        <w:tabs>
          <w:tab w:val="num" w:pos="360"/>
        </w:tabs>
        <w:ind w:left="432" w:hanging="288"/>
      </w:pPr>
      <w:rPr>
        <w:rFonts w:ascii="Symbol" w:hAnsi="Symbol" w:hint="default"/>
        <w:color w:val="5B9BD5" w:themeColor="accent1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1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attachedTemplate r:id="rId1"/>
  <w:defaultTabStop w:val="720"/>
  <w:characterSpacingControl w:val="doNotCompress"/>
  <w:hdrShapeDefaults>
    <o:shapedefaults v:ext="edit" spidmax="2052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0tTAwNDU3NgEyLSyMTJV0lIJTi4sz8/NACgzNawFcA/uaLQAAAA=="/>
    <w:docVar w:name="EN.InstantFormat" w:val="&lt;ENInstantFormat&gt;&lt;Enabled&gt;1&lt;/Enabled&gt;&lt;ScanUnformatted&gt;1&lt;/ScanUnformatted&gt;&lt;ScanChanges&gt;1&lt;/ScanChanges&gt;&lt;Suspended&gt;0&lt;/Suspended&gt;&lt;/ENInstantFormat&gt;"/>
    <w:docVar w:name="EN.Layout" w:val="&lt;ENLayout&gt;&lt;Style&gt;Author-Date&lt;/Style&gt;&lt;LeftDelim&gt;{&lt;/LeftDelim&gt;&lt;RightDelim&gt;}&lt;/RightDelim&gt;&lt;FontName&gt;Arial&lt;/FontName&gt;&lt;FontSize&gt;9&lt;/FontSize&gt;&lt;ReflistTitle&gt;&lt;/ReflistTitle&gt;&lt;StartingRefnum&gt;1&lt;/StartingRefnum&gt;&lt;FirstLineIndent&gt;0&lt;/FirstLineIndent&gt;&lt;HangingIndent&gt;720&lt;/HangingIndent&gt;&lt;LineSpacing&gt;0&lt;/LineSpacing&gt;&lt;SpaceAfter&gt;0&lt;/SpaceAfter&gt;&lt;HyperlinksEnabled&gt;0&lt;/HyperlinksEnabled&gt;&lt;HyperlinksVisible&gt;0&lt;/HyperlinksVisible&gt;&lt;EnableBibliographyCategories&gt;0&lt;/EnableBibliographyCategories&gt;&lt;/ENLayout&gt;"/>
    <w:docVar w:name="EN.Libraries" w:val="&lt;Libraries&gt;&lt;item db-id=&quot;9ta09zva5dtxs2et2w6v0zrzrpstpzwtf95r&quot;&gt;MasterLibrary-CURRENT-Saved&lt;record-ids&gt;&lt;item&gt;105&lt;/item&gt;&lt;item&gt;1471&lt;/item&gt;&lt;item&gt;1992&lt;/item&gt;&lt;item&gt;2035&lt;/item&gt;&lt;/record-ids&gt;&lt;/item&gt;&lt;/Libraries&gt;"/>
  </w:docVars>
  <w:rsids>
    <w:rsidRoot w:val="0026391A"/>
    <w:rsid w:val="00004581"/>
    <w:rsid w:val="0000484C"/>
    <w:rsid w:val="00007B8F"/>
    <w:rsid w:val="00013546"/>
    <w:rsid w:val="000335CC"/>
    <w:rsid w:val="0003603D"/>
    <w:rsid w:val="00050163"/>
    <w:rsid w:val="0010600F"/>
    <w:rsid w:val="00135240"/>
    <w:rsid w:val="00151CFE"/>
    <w:rsid w:val="0015662F"/>
    <w:rsid w:val="001F0750"/>
    <w:rsid w:val="0026391A"/>
    <w:rsid w:val="00276ACF"/>
    <w:rsid w:val="00280910"/>
    <w:rsid w:val="00284457"/>
    <w:rsid w:val="00342792"/>
    <w:rsid w:val="0036778B"/>
    <w:rsid w:val="003A082E"/>
    <w:rsid w:val="003A7A1A"/>
    <w:rsid w:val="003E3749"/>
    <w:rsid w:val="003F2C41"/>
    <w:rsid w:val="003F5013"/>
    <w:rsid w:val="004012E4"/>
    <w:rsid w:val="004319A1"/>
    <w:rsid w:val="00474D56"/>
    <w:rsid w:val="00492FC7"/>
    <w:rsid w:val="00546BA6"/>
    <w:rsid w:val="00614C69"/>
    <w:rsid w:val="00656499"/>
    <w:rsid w:val="00665548"/>
    <w:rsid w:val="006A7835"/>
    <w:rsid w:val="007713C5"/>
    <w:rsid w:val="007D7AEA"/>
    <w:rsid w:val="007F7FA9"/>
    <w:rsid w:val="00826B4F"/>
    <w:rsid w:val="008875A4"/>
    <w:rsid w:val="00894491"/>
    <w:rsid w:val="00926BB6"/>
    <w:rsid w:val="009452BC"/>
    <w:rsid w:val="00985617"/>
    <w:rsid w:val="009C1C8C"/>
    <w:rsid w:val="009E150D"/>
    <w:rsid w:val="00A23765"/>
    <w:rsid w:val="00A57DAB"/>
    <w:rsid w:val="00A73285"/>
    <w:rsid w:val="00AC7709"/>
    <w:rsid w:val="00AD5B6B"/>
    <w:rsid w:val="00B517E6"/>
    <w:rsid w:val="00B72E31"/>
    <w:rsid w:val="00B77259"/>
    <w:rsid w:val="00BB7668"/>
    <w:rsid w:val="00BF6C73"/>
    <w:rsid w:val="00D16ABD"/>
    <w:rsid w:val="00DC72F3"/>
    <w:rsid w:val="00DE1E7A"/>
    <w:rsid w:val="00E26074"/>
    <w:rsid w:val="00E75ACD"/>
    <w:rsid w:val="00E91F47"/>
    <w:rsid w:val="00F05B16"/>
    <w:rsid w:val="00F556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2"/>
    <o:shapelayout v:ext="edit">
      <o:idmap v:ext="edit" data="1"/>
    </o:shapelayout>
  </w:shapeDefaults>
  <w:decimalSymbol w:val="."/>
  <w:listSeparator w:val=","/>
  <w14:docId w14:val="76FCDC20"/>
  <w15:docId w15:val="{7BC6810F-FA30-48A1-B0AF-88C6F07B83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color w:val="404040" w:themeColor="text1" w:themeTint="BF"/>
        <w:sz w:val="18"/>
        <w:szCs w:val="18"/>
        <w:lang w:val="en-US" w:eastAsia="ja-JP" w:bidi="ar-SA"/>
      </w:rPr>
    </w:rPrDefault>
    <w:pPrDefault>
      <w:pPr>
        <w:spacing w:after="180" w:line="288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iPriority="1" w:unhideWhenUsed="1" w:qFormat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 w:qFormat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36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semiHidden="1" w:uiPriority="32" w:unhideWhenUsed="1" w:qFormat="1"/>
    <w:lsdException w:name="Book Title" w:semiHidden="1" w:uiPriority="33" w:unhideWhenUsed="1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pPr>
      <w:keepNext/>
      <w:keepLines/>
      <w:spacing w:before="600" w:after="240" w:line="240" w:lineRule="auto"/>
      <w:outlineLvl w:val="0"/>
    </w:pPr>
    <w:rPr>
      <w:b/>
      <w:bCs/>
      <w:caps/>
      <w:color w:val="1F4E79" w:themeColor="accent1" w:themeShade="8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pPr>
      <w:keepNext/>
      <w:keepLines/>
      <w:spacing w:before="360" w:after="120" w:line="240" w:lineRule="auto"/>
      <w:outlineLvl w:val="1"/>
    </w:pPr>
    <w:rPr>
      <w:b/>
      <w:bCs/>
      <w:color w:val="5B9BD5" w:themeColor="accent1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link w:val="TitleChar"/>
    <w:uiPriority w:val="10"/>
    <w:qFormat/>
    <w:pPr>
      <w:pBdr>
        <w:left w:val="double" w:sz="18" w:space="4" w:color="1F4E79" w:themeColor="accent1" w:themeShade="80"/>
      </w:pBdr>
      <w:spacing w:after="0" w:line="420" w:lineRule="exact"/>
    </w:pPr>
    <w:rPr>
      <w:rFonts w:asciiTheme="majorHAnsi" w:eastAsiaTheme="majorEastAsia" w:hAnsiTheme="majorHAnsi" w:cstheme="majorBidi"/>
      <w:caps/>
      <w:color w:val="1F4E79" w:themeColor="accent1" w:themeShade="80"/>
      <w:kern w:val="28"/>
      <w:sz w:val="38"/>
      <w:szCs w:val="38"/>
    </w:rPr>
  </w:style>
  <w:style w:type="character" w:customStyle="1" w:styleId="TitleChar">
    <w:name w:val="Title Char"/>
    <w:basedOn w:val="DefaultParagraphFont"/>
    <w:link w:val="Title"/>
    <w:uiPriority w:val="10"/>
    <w:rPr>
      <w:rFonts w:asciiTheme="majorHAnsi" w:eastAsiaTheme="majorEastAsia" w:hAnsiTheme="majorHAnsi" w:cstheme="majorBidi"/>
      <w:caps/>
      <w:color w:val="1F4E79" w:themeColor="accent1" w:themeShade="80"/>
      <w:kern w:val="28"/>
      <w:sz w:val="38"/>
      <w:szCs w:val="38"/>
    </w:rPr>
  </w:style>
  <w:style w:type="table" w:styleId="TableGrid">
    <w:name w:val="Table Grid"/>
    <w:basedOn w:val="TableNormal"/>
    <w:uiPriority w:val="3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ubtitle">
    <w:name w:val="Subtitle"/>
    <w:basedOn w:val="Normal"/>
    <w:next w:val="Normal"/>
    <w:link w:val="SubtitleChar"/>
    <w:uiPriority w:val="11"/>
    <w:qFormat/>
    <w:pPr>
      <w:numPr>
        <w:ilvl w:val="1"/>
      </w:numPr>
      <w:pBdr>
        <w:left w:val="double" w:sz="18" w:space="4" w:color="1F4E79" w:themeColor="accent1" w:themeShade="80"/>
      </w:pBdr>
      <w:spacing w:before="80" w:after="0" w:line="280" w:lineRule="exact"/>
    </w:pPr>
    <w:rPr>
      <w:b/>
      <w:bCs/>
      <w:color w:val="5B9BD5" w:themeColor="accent1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Pr>
      <w:b/>
      <w:bCs/>
      <w:color w:val="5B9BD5" w:themeColor="accent1"/>
      <w:sz w:val="24"/>
      <w:szCs w:val="24"/>
    </w:rPr>
  </w:style>
  <w:style w:type="character" w:customStyle="1" w:styleId="Heading1Char">
    <w:name w:val="Heading 1 Char"/>
    <w:basedOn w:val="DefaultParagraphFont"/>
    <w:link w:val="Heading1"/>
    <w:uiPriority w:val="9"/>
    <w:rPr>
      <w:b/>
      <w:bCs/>
      <w:caps/>
      <w:color w:val="1F4E79" w:themeColor="accent1" w:themeShade="80"/>
      <w:sz w:val="28"/>
      <w:szCs w:val="28"/>
    </w:rPr>
  </w:style>
  <w:style w:type="table" w:customStyle="1" w:styleId="TipTable">
    <w:name w:val="Tip Table"/>
    <w:basedOn w:val="TableNormal"/>
    <w:uiPriority w:val="99"/>
    <w:pPr>
      <w:spacing w:after="0" w:line="240" w:lineRule="auto"/>
    </w:pPr>
    <w:tblPr>
      <w:tblCellMar>
        <w:top w:w="144" w:type="dxa"/>
        <w:left w:w="0" w:type="dxa"/>
        <w:right w:w="0" w:type="dxa"/>
      </w:tblCellMar>
    </w:tblPr>
    <w:tcPr>
      <w:shd w:val="clear" w:color="auto" w:fill="DEEAF6" w:themeFill="accent1" w:themeFillTint="33"/>
    </w:tcPr>
    <w:tblStylePr w:type="firstCol">
      <w:pPr>
        <w:wordWrap/>
        <w:jc w:val="center"/>
      </w:pPr>
    </w:tblStylePr>
  </w:style>
  <w:style w:type="paragraph" w:customStyle="1" w:styleId="TipText">
    <w:name w:val="Tip Text"/>
    <w:basedOn w:val="Normal"/>
    <w:uiPriority w:val="99"/>
    <w:pPr>
      <w:spacing w:after="160" w:line="264" w:lineRule="auto"/>
      <w:ind w:right="576"/>
    </w:pPr>
    <w:rPr>
      <w:i/>
      <w:iCs/>
      <w:color w:val="7F7F7F" w:themeColor="text1" w:themeTint="80"/>
      <w:sz w:val="16"/>
      <w:szCs w:val="16"/>
    </w:rPr>
  </w:style>
  <w:style w:type="character" w:styleId="PlaceholderText">
    <w:name w:val="Placeholder Text"/>
    <w:basedOn w:val="DefaultParagraphFont"/>
    <w:uiPriority w:val="99"/>
    <w:semiHidden/>
    <w:rPr>
      <w:color w:val="808080"/>
    </w:rPr>
  </w:style>
  <w:style w:type="paragraph" w:styleId="NoSpacing">
    <w:name w:val="No Spacing"/>
    <w:uiPriority w:val="36"/>
    <w:qFormat/>
    <w:pPr>
      <w:spacing w:after="0" w:line="240" w:lineRule="auto"/>
    </w:pPr>
  </w:style>
  <w:style w:type="character" w:customStyle="1" w:styleId="Heading2Char">
    <w:name w:val="Heading 2 Char"/>
    <w:basedOn w:val="DefaultParagraphFont"/>
    <w:link w:val="Heading2"/>
    <w:uiPriority w:val="9"/>
    <w:rPr>
      <w:b/>
      <w:bCs/>
      <w:color w:val="5B9BD5" w:themeColor="accent1"/>
      <w:sz w:val="24"/>
      <w:szCs w:val="24"/>
    </w:rPr>
  </w:style>
  <w:style w:type="paragraph" w:styleId="ListBullet">
    <w:name w:val="List Bullet"/>
    <w:basedOn w:val="Normal"/>
    <w:uiPriority w:val="1"/>
    <w:unhideWhenUsed/>
    <w:qFormat/>
    <w:pPr>
      <w:numPr>
        <w:numId w:val="2"/>
      </w:numPr>
      <w:spacing w:after="60"/>
    </w:pPr>
  </w:style>
  <w:style w:type="paragraph" w:styleId="Header">
    <w:name w:val="header"/>
    <w:basedOn w:val="Normal"/>
    <w:link w:val="HeaderChar"/>
    <w:uiPriority w:val="99"/>
    <w:unhideWhenUsed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</w:style>
  <w:style w:type="paragraph" w:styleId="Footer">
    <w:name w:val="footer"/>
    <w:basedOn w:val="Normal"/>
    <w:link w:val="FooterChar"/>
    <w:uiPriority w:val="99"/>
    <w:unhideWhenUsed/>
    <w:pPr>
      <w:spacing w:before="200" w:after="0" w:line="240" w:lineRule="auto"/>
      <w:contextualSpacing/>
      <w:jc w:val="right"/>
    </w:pPr>
    <w:rPr>
      <w:rFonts w:asciiTheme="majorHAnsi" w:eastAsiaTheme="majorEastAsia" w:hAnsiTheme="majorHAnsi" w:cstheme="majorBidi"/>
      <w:noProof/>
      <w:color w:val="1F4E79" w:themeColor="accent1" w:themeShade="80"/>
      <w:sz w:val="20"/>
      <w:szCs w:val="20"/>
    </w:rPr>
  </w:style>
  <w:style w:type="character" w:customStyle="1" w:styleId="FooterChar">
    <w:name w:val="Footer Char"/>
    <w:basedOn w:val="DefaultParagraphFont"/>
    <w:link w:val="Footer"/>
    <w:uiPriority w:val="99"/>
    <w:rPr>
      <w:rFonts w:asciiTheme="majorHAnsi" w:eastAsiaTheme="majorEastAsia" w:hAnsiTheme="majorHAnsi" w:cstheme="majorBidi"/>
      <w:noProof/>
      <w:color w:val="1F4E79" w:themeColor="accent1" w:themeShade="80"/>
      <w:sz w:val="20"/>
      <w:szCs w:val="20"/>
    </w:rPr>
  </w:style>
  <w:style w:type="table" w:customStyle="1" w:styleId="GridTable4-Accent11">
    <w:name w:val="Grid Table 4 - Accent 11"/>
    <w:basedOn w:val="TableNormal"/>
    <w:uiPriority w:val="49"/>
    <w:pPr>
      <w:spacing w:after="0" w:line="240" w:lineRule="auto"/>
    </w:pPr>
    <w:tblPr>
      <w:tblStyleRowBandSize w:val="1"/>
      <w:tblStyleColBandSize w:val="1"/>
      <w:tblBorders>
        <w:top w:val="single" w:sz="4" w:space="0" w:color="9CC2E5" w:themeColor="accent1" w:themeTint="99"/>
        <w:left w:val="single" w:sz="4" w:space="0" w:color="9CC2E5" w:themeColor="accent1" w:themeTint="99"/>
        <w:bottom w:val="single" w:sz="4" w:space="0" w:color="9CC2E5" w:themeColor="accent1" w:themeTint="99"/>
        <w:right w:val="single" w:sz="4" w:space="0" w:color="9CC2E5" w:themeColor="accent1" w:themeTint="99"/>
        <w:insideH w:val="single" w:sz="4" w:space="0" w:color="9CC2E5" w:themeColor="accent1" w:themeTint="99"/>
        <w:insideV w:val="single" w:sz="4" w:space="0" w:color="9CC2E5" w:themeColor="accent1" w:themeTint="99"/>
      </w:tblBorders>
      <w:tblCellMar>
        <w:top w:w="29" w:type="dxa"/>
        <w:bottom w:w="29" w:type="dxa"/>
      </w:tblCellMar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5B9BD5" w:themeColor="accent1"/>
          <w:left w:val="single" w:sz="4" w:space="0" w:color="5B9BD5" w:themeColor="accent1"/>
          <w:bottom w:val="single" w:sz="4" w:space="0" w:color="5B9BD5" w:themeColor="accent1"/>
          <w:right w:val="single" w:sz="4" w:space="0" w:color="5B9BD5" w:themeColor="accent1"/>
          <w:insideH w:val="nil"/>
          <w:insideV w:val="nil"/>
        </w:tcBorders>
        <w:shd w:val="clear" w:color="auto" w:fill="5B9BD5" w:themeFill="accent1"/>
      </w:tcPr>
    </w:tblStylePr>
    <w:tblStylePr w:type="lastRow">
      <w:rPr>
        <w:b/>
        <w:bCs/>
      </w:rPr>
      <w:tblPr/>
      <w:tcPr>
        <w:tcBorders>
          <w:top w:val="double" w:sz="4" w:space="0" w:color="5B9BD5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</w:style>
  <w:style w:type="table" w:customStyle="1" w:styleId="TableGridLight1">
    <w:name w:val="Table Grid Light1"/>
    <w:basedOn w:val="TableNormal"/>
    <w:uiPriority w:val="40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customStyle="1" w:styleId="ProjectTable">
    <w:name w:val="Project Table"/>
    <w:basedOn w:val="TableNormal"/>
    <w:uiPriority w:val="99"/>
    <w:pPr>
      <w:spacing w:before="120" w:after="120" w:line="240" w:lineRule="auto"/>
    </w:pPr>
    <w:tblPr>
      <w:tblStyleColBandSize w:val="1"/>
      <w:tblBorders>
        <w:top w:val="single" w:sz="4" w:space="0" w:color="5B9BD5" w:themeColor="accent1"/>
        <w:left w:val="single" w:sz="4" w:space="0" w:color="5B9BD5" w:themeColor="accent1"/>
        <w:bottom w:val="single" w:sz="4" w:space="0" w:color="5B9BD5" w:themeColor="accent1"/>
        <w:right w:val="single" w:sz="4" w:space="0" w:color="5B9BD5" w:themeColor="accent1"/>
        <w:insideH w:val="single" w:sz="4" w:space="0" w:color="5B9BD5" w:themeColor="accent1"/>
        <w:insideV w:val="single" w:sz="4" w:space="0" w:color="5B9BD5" w:themeColor="accent1"/>
      </w:tblBorders>
      <w:tblCellMar>
        <w:left w:w="144" w:type="dxa"/>
        <w:right w:w="144" w:type="dxa"/>
      </w:tblCellMar>
    </w:tblPr>
    <w:tblStylePr w:type="firstRow">
      <w:pPr>
        <w:keepNext/>
        <w:wordWrap/>
      </w:pPr>
      <w:rPr>
        <w:b/>
      </w:rPr>
      <w:tblPr/>
      <w:tcPr>
        <w:shd w:val="clear" w:color="auto" w:fill="DEEAF6" w:themeFill="accent1" w:themeFillTint="33"/>
        <w:vAlign w:val="bottom"/>
      </w:tcPr>
    </w:tblStylePr>
    <w:tblStylePr w:type="lastRow">
      <w:rPr>
        <w:b/>
        <w:color w:val="FFFFFF" w:themeColor="background1"/>
      </w:rPr>
      <w:tblPr/>
      <w:tcPr>
        <w:shd w:val="clear" w:color="auto" w:fill="5B9BD5" w:themeFill="accent1"/>
      </w:tcPr>
    </w:tblStylePr>
    <w:tblStylePr w:type="band1Vert">
      <w:rPr>
        <w:b/>
      </w:rPr>
      <w:tblPr/>
      <w:tcPr>
        <w:shd w:val="clear" w:color="auto" w:fill="DEEAF6" w:themeFill="accent1" w:themeFillTint="33"/>
      </w:tcPr>
    </w:tblStylePr>
  </w:style>
  <w:style w:type="paragraph" w:customStyle="1" w:styleId="TableTextDecimal">
    <w:name w:val="Table Text Decimal"/>
    <w:basedOn w:val="Normal"/>
    <w:uiPriority w:val="12"/>
    <w:qFormat/>
    <w:pPr>
      <w:tabs>
        <w:tab w:val="decimal" w:pos="936"/>
      </w:tabs>
      <w:spacing w:before="120" w:after="120" w:line="240" w:lineRule="auto"/>
    </w:pPr>
  </w:style>
  <w:style w:type="paragraph" w:styleId="Signature">
    <w:name w:val="Signature"/>
    <w:basedOn w:val="Normal"/>
    <w:link w:val="SignatureChar"/>
    <w:uiPriority w:val="12"/>
    <w:unhideWhenUsed/>
    <w:qFormat/>
    <w:pPr>
      <w:spacing w:before="960" w:after="0" w:line="240" w:lineRule="auto"/>
    </w:pPr>
  </w:style>
  <w:style w:type="character" w:customStyle="1" w:styleId="SignatureChar">
    <w:name w:val="Signature Char"/>
    <w:basedOn w:val="DefaultParagraphFont"/>
    <w:link w:val="Signature"/>
    <w:uiPriority w:val="12"/>
  </w:style>
  <w:style w:type="paragraph" w:customStyle="1" w:styleId="SpaceBefore">
    <w:name w:val="Space Before"/>
    <w:basedOn w:val="Normal"/>
    <w:uiPriority w:val="2"/>
    <w:qFormat/>
    <w:pPr>
      <w:spacing w:before="240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13524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35240"/>
    <w:rPr>
      <w:rFonts w:ascii="Tahoma" w:hAnsi="Tahoma" w:cs="Tahoma"/>
      <w:sz w:val="16"/>
      <w:szCs w:val="16"/>
    </w:rPr>
  </w:style>
  <w:style w:type="paragraph" w:customStyle="1" w:styleId="EndNoteBibliographyTitle">
    <w:name w:val="EndNote Bibliography Title"/>
    <w:basedOn w:val="Normal"/>
    <w:link w:val="EndNoteBibliographyTitleChar"/>
    <w:rsid w:val="00F55623"/>
    <w:pPr>
      <w:spacing w:after="0"/>
      <w:jc w:val="center"/>
    </w:pPr>
    <w:rPr>
      <w:rFonts w:ascii="Arial" w:hAnsi="Arial" w:cs="Arial"/>
      <w:noProof/>
    </w:rPr>
  </w:style>
  <w:style w:type="character" w:customStyle="1" w:styleId="EndNoteBibliographyTitleChar">
    <w:name w:val="EndNote Bibliography Title Char"/>
    <w:basedOn w:val="DefaultParagraphFont"/>
    <w:link w:val="EndNoteBibliographyTitle"/>
    <w:rsid w:val="00F55623"/>
    <w:rPr>
      <w:rFonts w:ascii="Arial" w:hAnsi="Arial" w:cs="Arial"/>
      <w:noProof/>
    </w:rPr>
  </w:style>
  <w:style w:type="paragraph" w:customStyle="1" w:styleId="EndNoteBibliography">
    <w:name w:val="EndNote Bibliography"/>
    <w:basedOn w:val="Normal"/>
    <w:link w:val="EndNoteBibliographyChar"/>
    <w:rsid w:val="00F55623"/>
    <w:pPr>
      <w:spacing w:line="240" w:lineRule="auto"/>
    </w:pPr>
    <w:rPr>
      <w:rFonts w:ascii="Arial" w:hAnsi="Arial" w:cs="Arial"/>
      <w:noProof/>
    </w:rPr>
  </w:style>
  <w:style w:type="character" w:customStyle="1" w:styleId="EndNoteBibliographyChar">
    <w:name w:val="EndNote Bibliography Char"/>
    <w:basedOn w:val="DefaultParagraphFont"/>
    <w:link w:val="EndNoteBibliography"/>
    <w:rsid w:val="00F55623"/>
    <w:rPr>
      <w:rFonts w:ascii="Arial" w:hAnsi="Arial" w:cs="Arial"/>
      <w:noProof/>
    </w:rPr>
  </w:style>
  <w:style w:type="character" w:styleId="Hyperlink">
    <w:name w:val="Hyperlink"/>
    <w:basedOn w:val="DefaultParagraphFont"/>
    <w:uiPriority w:val="99"/>
    <w:unhideWhenUsed/>
    <w:rsid w:val="003A7A1A"/>
    <w:rPr>
      <w:color w:val="40ACD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3A7A1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3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2.xml"/><Relationship Id="rId5" Type="http://schemas.openxmlformats.org/officeDocument/2006/relationships/settings" Target="settings.xml"/><Relationship Id="rId15" Type="http://schemas.openxmlformats.org/officeDocument/2006/relationships/glossaryDocument" Target="glossary/document.xml"/><Relationship Id="rId10" Type="http://schemas.openxmlformats.org/officeDocument/2006/relationships/header" Target="header1.xml"/><Relationship Id="rId4" Type="http://schemas.openxmlformats.org/officeDocument/2006/relationships/styles" Target="styles.xml"/><Relationship Id="rId9" Type="http://schemas.openxmlformats.org/officeDocument/2006/relationships/image" Target="media/image1.png"/><Relationship Id="rId14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a8h.com.au" TargetMode="Externa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Dr%20Rodney%20Lopez\AppData\Roaming\Microsoft\Templates\Project%20change%20authorization%20form%20(Business%20Blue%20design).dotx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docParts>
    <w:docPart>
      <w:docPartPr>
        <w:name w:val="07CB96FAB40E496E9F72F94C34E3864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71C65A9-65B5-46EC-9D94-5E4A24C1C5E4}"/>
      </w:docPartPr>
      <w:docPartBody>
        <w:p w:rsidR="00F02EEB" w:rsidRDefault="0063013A">
          <w:pPr>
            <w:pStyle w:val="07CB96FAB40E496E9F72F94C34E38645"/>
          </w:pPr>
          <w:r>
            <w:t>&lt;Your Company&gt;</w:t>
          </w:r>
        </w:p>
      </w:docPartBody>
    </w:docPart>
    <w:docPart>
      <w:docPartPr>
        <w:name w:val="622579D579434F97889FBAF20D787F9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56C44C6-C9CA-47E1-BDCE-8E6351A31FA3}"/>
      </w:docPartPr>
      <w:docPartBody>
        <w:p w:rsidR="0063013A" w:rsidRDefault="0063013A" w:rsidP="00F02EEB">
          <w:pPr>
            <w:pStyle w:val="622579D579434F97889FBAF20D787F99"/>
          </w:pPr>
          <w:r>
            <w:t>[Select Date]</w:t>
          </w:r>
        </w:p>
      </w:docPartBody>
    </w:docPart>
    <w:docPart>
      <w:docPartPr>
        <w:name w:val="2DDC96235B6A44CEBC707E4E57E41A7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A4AEAB2-E2C9-4E1E-A95E-3783E9501F7B}"/>
      </w:docPartPr>
      <w:docPartBody>
        <w:p w:rsidR="0063013A" w:rsidRDefault="0063013A" w:rsidP="0063013A">
          <w:pPr>
            <w:pStyle w:val="2DDC96235B6A44CEBC707E4E57E41A762"/>
          </w:pPr>
          <w:r w:rsidRPr="002245E1">
            <w:rPr>
              <w:rStyle w:val="PlaceholderText"/>
            </w:rPr>
            <w:t>Choose an item.</w:t>
          </w:r>
        </w:p>
      </w:docPartBody>
    </w:docPart>
    <w:docPart>
      <w:docPartPr>
        <w:name w:val="2D68B15BE27F4FBE8F516D534A46A6F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333D7AA-6413-40B0-AA24-70C04F7CA5C2}"/>
      </w:docPartPr>
      <w:docPartBody>
        <w:p w:rsidR="004A6023" w:rsidRDefault="0063013A" w:rsidP="0063013A">
          <w:pPr>
            <w:pStyle w:val="2D68B15BE27F4FBE8F516D534A46A6FA"/>
          </w:pPr>
          <w:r w:rsidRPr="002245E1">
            <w:rPr>
              <w:rStyle w:val="PlaceholderText"/>
            </w:rPr>
            <w:t>Choose an item.</w:t>
          </w:r>
        </w:p>
      </w:docPartBody>
    </w:docPart>
    <w:docPart>
      <w:docPartPr>
        <w:name w:val="B40F1A5CBE49452096A8EEAF6AF54FC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8B0D790-C0A3-44FE-9F03-CD26F344B203}"/>
      </w:docPartPr>
      <w:docPartBody>
        <w:p w:rsidR="004A6023" w:rsidRDefault="0063013A" w:rsidP="0063013A">
          <w:pPr>
            <w:pStyle w:val="B40F1A5CBE49452096A8EEAF6AF54FCB"/>
          </w:pPr>
          <w:r w:rsidRPr="002245E1">
            <w:rPr>
              <w:rStyle w:val="PlaceholderText"/>
            </w:rPr>
            <w:t>Choose an item.</w:t>
          </w:r>
        </w:p>
      </w:docPartBody>
    </w:docPart>
    <w:docPart>
      <w:docPartPr>
        <w:name w:val="E28419F113524010AB1EC003003CE78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5DDC48B-1B36-4966-9835-F583E2C239EE}"/>
      </w:docPartPr>
      <w:docPartBody>
        <w:p w:rsidR="004A6023" w:rsidRDefault="0063013A" w:rsidP="0063013A">
          <w:pPr>
            <w:pStyle w:val="E28419F113524010AB1EC003003CE78C"/>
          </w:pPr>
          <w:r w:rsidRPr="002245E1">
            <w:rPr>
              <w:rStyle w:val="PlaceholderText"/>
            </w:rPr>
            <w:t>Choose an item.</w:t>
          </w:r>
        </w:p>
      </w:docPartBody>
    </w:docPart>
    <w:docPart>
      <w:docPartPr>
        <w:name w:val="BB3599C9780B42269B06DC5474A2653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D7D17B1-B45A-4262-B317-6FD9362111DB}"/>
      </w:docPartPr>
      <w:docPartBody>
        <w:p w:rsidR="004A6023" w:rsidRDefault="0063013A" w:rsidP="0063013A">
          <w:pPr>
            <w:pStyle w:val="BB3599C9780B42269B06DC5474A26534"/>
          </w:pPr>
          <w:r w:rsidRPr="002245E1">
            <w:rPr>
              <w:rStyle w:val="PlaceholderText"/>
            </w:rPr>
            <w:t>Choose an item.</w:t>
          </w:r>
        </w:p>
      </w:docPartBody>
    </w:docPart>
    <w:docPart>
      <w:docPartPr>
        <w:name w:val="7B59E353DA8E46F09A23F2CEAE8BDD7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4D9BB5B-8CF3-475A-92A0-99E01DE2DC0D}"/>
      </w:docPartPr>
      <w:docPartBody>
        <w:p w:rsidR="0096175D" w:rsidRDefault="004F4113" w:rsidP="004F4113">
          <w:pPr>
            <w:pStyle w:val="7B59E353DA8E46F09A23F2CEAE8BDD70"/>
          </w:pPr>
          <w:r w:rsidRPr="002245E1">
            <w:rPr>
              <w:rStyle w:val="PlaceholderText"/>
            </w:rPr>
            <w:t>Choose an item.</w:t>
          </w:r>
        </w:p>
      </w:docPartBody>
    </w:docPart>
    <w:docPart>
      <w:docPartPr>
        <w:name w:val="ED50F13E93204E6780C2526020F0E87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3311AD1-33B6-4D32-A2DE-947980521FEC}"/>
      </w:docPartPr>
      <w:docPartBody>
        <w:p w:rsidR="0096175D" w:rsidRDefault="004F4113" w:rsidP="004F4113">
          <w:pPr>
            <w:pStyle w:val="ED50F13E93204E6780C2526020F0E87E"/>
          </w:pPr>
          <w:r w:rsidRPr="002245E1">
            <w:rPr>
              <w:rStyle w:val="PlaceholderText"/>
            </w:rPr>
            <w:t>Choose an item.</w:t>
          </w:r>
        </w:p>
      </w:docPartBody>
    </w:docPart>
    <w:docPart>
      <w:docPartPr>
        <w:name w:val="25C6E1F9C9664ACC8AA25DDD4B88282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E37C681-5ADA-408E-8A4F-006FA07604E1}"/>
      </w:docPartPr>
      <w:docPartBody>
        <w:p w:rsidR="0096175D" w:rsidRDefault="004F4113" w:rsidP="004F4113">
          <w:pPr>
            <w:pStyle w:val="25C6E1F9C9664ACC8AA25DDD4B882828"/>
          </w:pPr>
          <w:r w:rsidRPr="002245E1">
            <w:rPr>
              <w:rStyle w:val="PlaceholderText"/>
            </w:rPr>
            <w:t>Choose an item.</w:t>
          </w:r>
        </w:p>
      </w:docPartBody>
    </w:docPart>
    <w:docPart>
      <w:docPartPr>
        <w:name w:val="805DCD2ADDAA45C6B56FAD8719CFC2F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2534834-2D42-47E3-98EB-4C9CAE20AB1A}"/>
      </w:docPartPr>
      <w:docPartBody>
        <w:p w:rsidR="0096175D" w:rsidRDefault="004F4113" w:rsidP="004F4113">
          <w:pPr>
            <w:pStyle w:val="805DCD2ADDAA45C6B56FAD8719CFC2FC"/>
          </w:pPr>
          <w:r w:rsidRPr="002245E1">
            <w:rPr>
              <w:rStyle w:val="PlaceholderText"/>
            </w:rPr>
            <w:t>Choose an item.</w:t>
          </w:r>
        </w:p>
      </w:docPartBody>
    </w:docPart>
    <w:docPart>
      <w:docPartPr>
        <w:name w:val="884D960496EE40C3805E5B42F1557C4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56ED85F-2C83-46D8-9002-F909B74D0C20}"/>
      </w:docPartPr>
      <w:docPartBody>
        <w:p w:rsidR="0096175D" w:rsidRDefault="004F4113" w:rsidP="004F4113">
          <w:pPr>
            <w:pStyle w:val="884D960496EE40C3805E5B42F1557C4B"/>
          </w:pPr>
          <w:r w:rsidRPr="002245E1">
            <w:rPr>
              <w:rStyle w:val="PlaceholderText"/>
            </w:rPr>
            <w:t>Choose an item.</w:t>
          </w:r>
        </w:p>
      </w:docPartBody>
    </w:docPart>
    <w:docPart>
      <w:docPartPr>
        <w:name w:val="DefaultPlaceholder_108206515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E7A8AE2-8FC4-4FCF-8862-7FF26C57FF50}"/>
      </w:docPartPr>
      <w:docPartBody>
        <w:p w:rsidR="0096175D" w:rsidRDefault="004F4113">
          <w:r w:rsidRPr="006402B3">
            <w:rPr>
              <w:rStyle w:val="PlaceholderText"/>
            </w:rPr>
            <w:t>Click here to enter text.</w:t>
          </w:r>
        </w:p>
      </w:docPartBody>
    </w:docPart>
    <w:docPart>
      <w:docPartPr>
        <w:name w:val="286A0E36C4F74F2E9FFB8BAF2153AA2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F94B36F-8C14-409A-A83D-228383FDF9A6}"/>
      </w:docPartPr>
      <w:docPartBody>
        <w:p w:rsidR="00B972EC" w:rsidRDefault="00BF6F8D" w:rsidP="00BF6F8D">
          <w:pPr>
            <w:pStyle w:val="286A0E36C4F74F2E9FFB8BAF2153AA23"/>
          </w:pPr>
          <w:r w:rsidRPr="002245E1">
            <w:rPr>
              <w:rStyle w:val="PlaceholderText"/>
            </w:rPr>
            <w:t>Choose an item.</w:t>
          </w:r>
        </w:p>
      </w:docPartBody>
    </w:docPart>
    <w:docPart>
      <w:docPartPr>
        <w:name w:val="F3E7607A1C5A41AAA2A174DE6C14FA2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272776D-BD27-427F-9238-E53175D5A300}"/>
      </w:docPartPr>
      <w:docPartBody>
        <w:p w:rsidR="00E6688D" w:rsidRDefault="008E10FB" w:rsidP="008E10FB">
          <w:pPr>
            <w:pStyle w:val="F3E7607A1C5A41AAA2A174DE6C14FA26"/>
          </w:pPr>
          <w:r w:rsidRPr="002245E1">
            <w:rPr>
              <w:rStyle w:val="PlaceholderText"/>
            </w:rPr>
            <w:t>Choose an item.</w:t>
          </w:r>
        </w:p>
      </w:docPartBody>
    </w:docPart>
    <w:docPart>
      <w:docPartPr>
        <w:name w:val="DefaultPlaceholder_-185401344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3ECC98E-3699-41B6-84A5-6C0783434107}"/>
      </w:docPartPr>
      <w:docPartBody>
        <w:p w:rsidR="001C20CD" w:rsidRDefault="00221E6C">
          <w:r w:rsidRPr="00167A5B">
            <w:rPr>
              <w:rStyle w:val="PlaceholderText"/>
            </w:rPr>
            <w:t>Click or tap here to enter text.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view w:val="normal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D239D1"/>
    <w:rsid w:val="000061D8"/>
    <w:rsid w:val="000549F1"/>
    <w:rsid w:val="000A5E3B"/>
    <w:rsid w:val="0013617D"/>
    <w:rsid w:val="0014293B"/>
    <w:rsid w:val="001C20CD"/>
    <w:rsid w:val="001E7901"/>
    <w:rsid w:val="00221E6C"/>
    <w:rsid w:val="002A60F8"/>
    <w:rsid w:val="004A6023"/>
    <w:rsid w:val="004B2495"/>
    <w:rsid w:val="004F4113"/>
    <w:rsid w:val="006123B7"/>
    <w:rsid w:val="0063013A"/>
    <w:rsid w:val="007D5EEB"/>
    <w:rsid w:val="008E10FB"/>
    <w:rsid w:val="0096175D"/>
    <w:rsid w:val="0097357A"/>
    <w:rsid w:val="009846E7"/>
    <w:rsid w:val="00B06BB0"/>
    <w:rsid w:val="00B972EC"/>
    <w:rsid w:val="00BB012B"/>
    <w:rsid w:val="00BF6F8D"/>
    <w:rsid w:val="00D107B1"/>
    <w:rsid w:val="00D239D1"/>
    <w:rsid w:val="00E6688D"/>
    <w:rsid w:val="00F008D1"/>
    <w:rsid w:val="00F02E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07CB96FAB40E496E9F72F94C34E38645">
    <w:name w:val="07CB96FAB40E496E9F72F94C34E38645"/>
  </w:style>
  <w:style w:type="paragraph" w:customStyle="1" w:styleId="E1AF16E8AC8C4236B6E7CE9C671AC652">
    <w:name w:val="E1AF16E8AC8C4236B6E7CE9C671AC652"/>
  </w:style>
  <w:style w:type="character" w:styleId="PlaceholderText">
    <w:name w:val="Placeholder Text"/>
    <w:basedOn w:val="DefaultParagraphFont"/>
    <w:uiPriority w:val="99"/>
    <w:semiHidden/>
    <w:rsid w:val="00221E6C"/>
    <w:rPr>
      <w:color w:val="808080"/>
    </w:rPr>
  </w:style>
  <w:style w:type="paragraph" w:customStyle="1" w:styleId="00E0C390489A47AC82B3AF7C918CA21A">
    <w:name w:val="00E0C390489A47AC82B3AF7C918CA21A"/>
  </w:style>
  <w:style w:type="paragraph" w:customStyle="1" w:styleId="211694B1A4604510B993E4FB709EF0E3">
    <w:name w:val="211694B1A4604510B993E4FB709EF0E3"/>
  </w:style>
  <w:style w:type="paragraph" w:customStyle="1" w:styleId="05B2AE2DE25E405192ADF2A4E727EDFD">
    <w:name w:val="05B2AE2DE25E405192ADF2A4E727EDFD"/>
  </w:style>
  <w:style w:type="paragraph" w:customStyle="1" w:styleId="C7A80F9752A94781919278F30D13D2ED">
    <w:name w:val="C7A80F9752A94781919278F30D13D2ED"/>
  </w:style>
  <w:style w:type="paragraph" w:customStyle="1" w:styleId="9244D264B0234534B3264A4406C4E8C3">
    <w:name w:val="9244D264B0234534B3264A4406C4E8C3"/>
    <w:rsid w:val="00F02EEB"/>
    <w:pPr>
      <w:spacing w:after="200" w:line="276" w:lineRule="auto"/>
    </w:pPr>
  </w:style>
  <w:style w:type="paragraph" w:customStyle="1" w:styleId="622579D579434F97889FBAF20D787F99">
    <w:name w:val="622579D579434F97889FBAF20D787F99"/>
    <w:rsid w:val="00F02EEB"/>
    <w:pPr>
      <w:spacing w:after="200" w:line="276" w:lineRule="auto"/>
    </w:pPr>
  </w:style>
  <w:style w:type="paragraph" w:customStyle="1" w:styleId="212A8E233DDD4A90B691EE8A6712E455">
    <w:name w:val="212A8E233DDD4A90B691EE8A6712E455"/>
    <w:rsid w:val="00F02EEB"/>
    <w:pPr>
      <w:spacing w:after="180" w:line="288" w:lineRule="auto"/>
    </w:pPr>
    <w:rPr>
      <w:color w:val="404040" w:themeColor="text1" w:themeTint="BF"/>
      <w:sz w:val="18"/>
      <w:szCs w:val="18"/>
      <w:lang w:val="en-US" w:eastAsia="ja-JP"/>
    </w:rPr>
  </w:style>
  <w:style w:type="paragraph" w:customStyle="1" w:styleId="40FCC9187215442DA2703C2F0F30317F">
    <w:name w:val="40FCC9187215442DA2703C2F0F30317F"/>
    <w:rsid w:val="00F02EEB"/>
    <w:pPr>
      <w:spacing w:after="180" w:line="288" w:lineRule="auto"/>
    </w:pPr>
    <w:rPr>
      <w:color w:val="404040" w:themeColor="text1" w:themeTint="BF"/>
      <w:sz w:val="18"/>
      <w:szCs w:val="18"/>
      <w:lang w:val="en-US" w:eastAsia="ja-JP"/>
    </w:rPr>
  </w:style>
  <w:style w:type="paragraph" w:customStyle="1" w:styleId="2DDC96235B6A44CEBC707E4E57E41A76">
    <w:name w:val="2DDC96235B6A44CEBC707E4E57E41A76"/>
    <w:rsid w:val="00F02EEB"/>
    <w:pPr>
      <w:spacing w:after="180" w:line="288" w:lineRule="auto"/>
    </w:pPr>
    <w:rPr>
      <w:color w:val="404040" w:themeColor="text1" w:themeTint="BF"/>
      <w:sz w:val="18"/>
      <w:szCs w:val="18"/>
      <w:lang w:val="en-US" w:eastAsia="ja-JP"/>
    </w:rPr>
  </w:style>
  <w:style w:type="paragraph" w:customStyle="1" w:styleId="B7CC239D25B0476BB6E0B4F231C0A9F0">
    <w:name w:val="B7CC239D25B0476BB6E0B4F231C0A9F0"/>
    <w:rsid w:val="00F02EEB"/>
    <w:pPr>
      <w:spacing w:after="180" w:line="288" w:lineRule="auto"/>
    </w:pPr>
    <w:rPr>
      <w:color w:val="404040" w:themeColor="text1" w:themeTint="BF"/>
      <w:sz w:val="18"/>
      <w:szCs w:val="18"/>
      <w:lang w:val="en-US" w:eastAsia="ja-JP"/>
    </w:rPr>
  </w:style>
  <w:style w:type="paragraph" w:customStyle="1" w:styleId="2DDC96235B6A44CEBC707E4E57E41A761">
    <w:name w:val="2DDC96235B6A44CEBC707E4E57E41A761"/>
    <w:rsid w:val="00F02EEB"/>
    <w:pPr>
      <w:spacing w:after="180" w:line="288" w:lineRule="auto"/>
    </w:pPr>
    <w:rPr>
      <w:color w:val="404040" w:themeColor="text1" w:themeTint="BF"/>
      <w:sz w:val="18"/>
      <w:szCs w:val="18"/>
      <w:lang w:val="en-US" w:eastAsia="ja-JP"/>
    </w:rPr>
  </w:style>
  <w:style w:type="paragraph" w:customStyle="1" w:styleId="B7CC239D25B0476BB6E0B4F231C0A9F01">
    <w:name w:val="B7CC239D25B0476BB6E0B4F231C0A9F01"/>
    <w:rsid w:val="00F02EEB"/>
    <w:pPr>
      <w:spacing w:after="180" w:line="288" w:lineRule="auto"/>
    </w:pPr>
    <w:rPr>
      <w:color w:val="404040" w:themeColor="text1" w:themeTint="BF"/>
      <w:sz w:val="18"/>
      <w:szCs w:val="18"/>
      <w:lang w:val="en-US" w:eastAsia="ja-JP"/>
    </w:rPr>
  </w:style>
  <w:style w:type="paragraph" w:customStyle="1" w:styleId="2DDC96235B6A44CEBC707E4E57E41A762">
    <w:name w:val="2DDC96235B6A44CEBC707E4E57E41A762"/>
    <w:rsid w:val="0063013A"/>
    <w:pPr>
      <w:spacing w:after="180" w:line="288" w:lineRule="auto"/>
    </w:pPr>
    <w:rPr>
      <w:color w:val="404040" w:themeColor="text1" w:themeTint="BF"/>
      <w:sz w:val="18"/>
      <w:szCs w:val="18"/>
      <w:lang w:val="en-US" w:eastAsia="ja-JP"/>
    </w:rPr>
  </w:style>
  <w:style w:type="paragraph" w:customStyle="1" w:styleId="B7CC239D25B0476BB6E0B4F231C0A9F02">
    <w:name w:val="B7CC239D25B0476BB6E0B4F231C0A9F02"/>
    <w:rsid w:val="0063013A"/>
    <w:pPr>
      <w:spacing w:after="180" w:line="288" w:lineRule="auto"/>
    </w:pPr>
    <w:rPr>
      <w:color w:val="404040" w:themeColor="text1" w:themeTint="BF"/>
      <w:sz w:val="18"/>
      <w:szCs w:val="18"/>
      <w:lang w:val="en-US" w:eastAsia="ja-JP"/>
    </w:rPr>
  </w:style>
  <w:style w:type="paragraph" w:customStyle="1" w:styleId="2D68B15BE27F4FBE8F516D534A46A6FA">
    <w:name w:val="2D68B15BE27F4FBE8F516D534A46A6FA"/>
    <w:rsid w:val="0063013A"/>
    <w:pPr>
      <w:spacing w:after="200" w:line="276" w:lineRule="auto"/>
    </w:pPr>
  </w:style>
  <w:style w:type="paragraph" w:customStyle="1" w:styleId="B40F1A5CBE49452096A8EEAF6AF54FCB">
    <w:name w:val="B40F1A5CBE49452096A8EEAF6AF54FCB"/>
    <w:rsid w:val="0063013A"/>
    <w:pPr>
      <w:spacing w:after="200" w:line="276" w:lineRule="auto"/>
    </w:pPr>
  </w:style>
  <w:style w:type="paragraph" w:customStyle="1" w:styleId="E28419F113524010AB1EC003003CE78C">
    <w:name w:val="E28419F113524010AB1EC003003CE78C"/>
    <w:rsid w:val="0063013A"/>
    <w:pPr>
      <w:spacing w:after="200" w:line="276" w:lineRule="auto"/>
    </w:pPr>
  </w:style>
  <w:style w:type="paragraph" w:customStyle="1" w:styleId="BB3599C9780B42269B06DC5474A26534">
    <w:name w:val="BB3599C9780B42269B06DC5474A26534"/>
    <w:rsid w:val="0063013A"/>
    <w:pPr>
      <w:spacing w:after="200" w:line="276" w:lineRule="auto"/>
    </w:pPr>
  </w:style>
  <w:style w:type="paragraph" w:customStyle="1" w:styleId="5AC3F4E1490945D3BA1879981852D98E">
    <w:name w:val="5AC3F4E1490945D3BA1879981852D98E"/>
    <w:rsid w:val="004A6023"/>
    <w:pPr>
      <w:spacing w:after="200" w:line="276" w:lineRule="auto"/>
    </w:pPr>
  </w:style>
  <w:style w:type="paragraph" w:customStyle="1" w:styleId="7B59E353DA8E46F09A23F2CEAE8BDD70">
    <w:name w:val="7B59E353DA8E46F09A23F2CEAE8BDD70"/>
    <w:rsid w:val="004F4113"/>
    <w:pPr>
      <w:spacing w:after="200" w:line="276" w:lineRule="auto"/>
    </w:pPr>
  </w:style>
  <w:style w:type="paragraph" w:customStyle="1" w:styleId="ED50F13E93204E6780C2526020F0E87E">
    <w:name w:val="ED50F13E93204E6780C2526020F0E87E"/>
    <w:rsid w:val="004F4113"/>
    <w:pPr>
      <w:spacing w:after="200" w:line="276" w:lineRule="auto"/>
    </w:pPr>
  </w:style>
  <w:style w:type="paragraph" w:customStyle="1" w:styleId="25C6E1F9C9664ACC8AA25DDD4B882828">
    <w:name w:val="25C6E1F9C9664ACC8AA25DDD4B882828"/>
    <w:rsid w:val="004F4113"/>
    <w:pPr>
      <w:spacing w:after="200" w:line="276" w:lineRule="auto"/>
    </w:pPr>
  </w:style>
  <w:style w:type="paragraph" w:customStyle="1" w:styleId="50C4DA18FCEF4C1BA93188B86DAC8411">
    <w:name w:val="50C4DA18FCEF4C1BA93188B86DAC8411"/>
    <w:rsid w:val="004F4113"/>
    <w:pPr>
      <w:spacing w:after="200" w:line="276" w:lineRule="auto"/>
    </w:pPr>
  </w:style>
  <w:style w:type="paragraph" w:customStyle="1" w:styleId="15E4637FDEE447209A42B74E874D9391">
    <w:name w:val="15E4637FDEE447209A42B74E874D9391"/>
    <w:rsid w:val="004F4113"/>
    <w:pPr>
      <w:spacing w:after="200" w:line="276" w:lineRule="auto"/>
    </w:pPr>
  </w:style>
  <w:style w:type="paragraph" w:customStyle="1" w:styleId="805DCD2ADDAA45C6B56FAD8719CFC2FC">
    <w:name w:val="805DCD2ADDAA45C6B56FAD8719CFC2FC"/>
    <w:rsid w:val="004F4113"/>
    <w:pPr>
      <w:spacing w:after="200" w:line="276" w:lineRule="auto"/>
    </w:pPr>
  </w:style>
  <w:style w:type="paragraph" w:customStyle="1" w:styleId="884D960496EE40C3805E5B42F1557C4B">
    <w:name w:val="884D960496EE40C3805E5B42F1557C4B"/>
    <w:rsid w:val="004F4113"/>
    <w:pPr>
      <w:spacing w:after="200" w:line="276" w:lineRule="auto"/>
    </w:pPr>
  </w:style>
  <w:style w:type="paragraph" w:customStyle="1" w:styleId="286A0E36C4F74F2E9FFB8BAF2153AA23">
    <w:name w:val="286A0E36C4F74F2E9FFB8BAF2153AA23"/>
    <w:rsid w:val="00BF6F8D"/>
    <w:pPr>
      <w:spacing w:after="200" w:line="276" w:lineRule="auto"/>
    </w:pPr>
  </w:style>
  <w:style w:type="paragraph" w:customStyle="1" w:styleId="F3E7607A1C5A41AAA2A174DE6C14FA26">
    <w:name w:val="F3E7607A1C5A41AAA2A174DE6C14FA26"/>
    <w:rsid w:val="008E10FB"/>
    <w:pPr>
      <w:spacing w:after="200" w:line="276" w:lineRule="auto"/>
    </w:pPr>
  </w:style>
  <w:style w:type="paragraph" w:customStyle="1" w:styleId="5A2B52AE342C4CE7B2F8528BCC9C8432">
    <w:name w:val="5A2B52AE342C4CE7B2F8528BCC9C8432"/>
    <w:rsid w:val="000A5E3B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Proposal">
      <a:dk1>
        <a:sysClr val="windowText" lastClr="000000"/>
      </a:dk1>
      <a:lt1>
        <a:sysClr val="window" lastClr="FFFFFF"/>
      </a:lt1>
      <a:dk2>
        <a:srgbClr val="2C283A"/>
      </a:dk2>
      <a:lt2>
        <a:srgbClr val="F1EAE6"/>
      </a:lt2>
      <a:accent1>
        <a:srgbClr val="5B9BD5"/>
      </a:accent1>
      <a:accent2>
        <a:srgbClr val="86BB40"/>
      </a:accent2>
      <a:accent3>
        <a:srgbClr val="F4BF2E"/>
      </a:accent3>
      <a:accent4>
        <a:srgbClr val="F3866C"/>
      </a:accent4>
      <a:accent5>
        <a:srgbClr val="92588D"/>
      </a:accent5>
      <a:accent6>
        <a:srgbClr val="F3533F"/>
      </a:accent6>
      <a:hlink>
        <a:srgbClr val="40ACD1"/>
      </a:hlink>
      <a:folHlink>
        <a:srgbClr val="92588D"/>
      </a:folHlink>
    </a:clrScheme>
    <a:fontScheme name="Arial Black-Arial">
      <a:majorFont>
        <a:latin typeface="Arial Black"/>
        <a:ea typeface=""/>
        <a:cs typeface=""/>
        <a:font script="Jpan" typeface="ＭＳ ゴシック"/>
        <a:font script="Hang" typeface="HY중고딕"/>
        <a:font script="Hans" typeface="幼圆"/>
        <a:font script="Hant" typeface="微軟正黑體"/>
        <a:font script="Arab" typeface="Tahoma"/>
        <a:font script="Hebr" typeface="Gisha"/>
        <a:font script="Thai" typeface="DilleniaUPC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Arial"/>
        <a:ea typeface=""/>
        <a:cs typeface=""/>
        <a:font script="Jpan" typeface="ＭＳ ゴシック"/>
        <a:font script="Hang" typeface="HY중고딕"/>
        <a:font script="Hans" typeface="幼圆"/>
        <a:font script="Hant" typeface="微軟正黑體"/>
        <a:font script="Arab" typeface="Tahoma"/>
        <a:font script="Hebr" typeface="Gisha"/>
        <a:font script="Thai" typeface="DilleniaUPC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Verdana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?mso-contentType ?>
<FormTemplates xmlns="http://schemas.microsoft.com/sharepoint/v3/contenttype/forms">
  <Display>DocumentLibraryForm</Display>
  <Edit>AssetEditForm</Edit>
  <New>DocumentLibraryForm</New>
</FormTemplates>
</file>

<file path=customXml/item2.xml><?xml version="1.0" encoding="utf-8"?>
<b:Sources xmlns:b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E81C596-489D-4E3E-9051-7F318C83AE38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A529434C-FB6C-4B0D-AD56-D47AF00EBF2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Project change authorization form (Business Blue design).dotx</Template>
  <TotalTime>11</TotalTime>
  <Pages>5</Pages>
  <Words>1855</Words>
  <Characters>10580</Characters>
  <Application>Microsoft Office Word</Application>
  <DocSecurity>0</DocSecurity>
  <Lines>88</Lines>
  <Paragraphs>24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12411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Dr Rodney Lopez</dc:creator>
  <cp:keywords/>
  <cp:lastModifiedBy>Dr Rodney Lopez</cp:lastModifiedBy>
  <cp:revision>9</cp:revision>
  <cp:lastPrinted>2017-12-17T20:35:00Z</cp:lastPrinted>
  <dcterms:created xsi:type="dcterms:W3CDTF">2018-06-21T21:37:00Z</dcterms:created>
  <dcterms:modified xsi:type="dcterms:W3CDTF">2018-08-22T07:36:00Z</dcterms:modified>
  <cp:version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TemplateID">
    <vt:lpwstr>TC034441799991</vt:lpwstr>
  </property>
</Properties>
</file>